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84712" w14:textId="77777777" w:rsidR="00795FAF" w:rsidRPr="00B936A4" w:rsidRDefault="00B936A4" w:rsidP="00B936A4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B936A4">
        <w:rPr>
          <w:rFonts w:ascii="Arial" w:hAnsi="Arial" w:cs="Arial"/>
          <w:b/>
          <w:sz w:val="22"/>
          <w:szCs w:val="22"/>
        </w:rPr>
        <w:t>Regione Campania</w:t>
      </w:r>
    </w:p>
    <w:p w14:paraId="4B0B4253" w14:textId="77777777" w:rsidR="00B936A4" w:rsidRDefault="00B936A4" w:rsidP="00B936A4">
      <w:pPr>
        <w:spacing w:after="80"/>
        <w:jc w:val="center"/>
        <w:rPr>
          <w:rFonts w:ascii="Arial" w:hAnsi="Arial" w:cs="Arial"/>
          <w:sz w:val="22"/>
          <w:szCs w:val="22"/>
        </w:rPr>
      </w:pPr>
    </w:p>
    <w:p w14:paraId="09FC3A41" w14:textId="77777777" w:rsidR="00795FAF" w:rsidRDefault="00795FAF" w:rsidP="00795FAF">
      <w:pPr>
        <w:spacing w:after="80"/>
        <w:ind w:left="360"/>
        <w:jc w:val="both"/>
        <w:rPr>
          <w:rFonts w:ascii="Arial" w:hAnsi="Arial" w:cs="Arial"/>
          <w:sz w:val="22"/>
          <w:szCs w:val="22"/>
        </w:rPr>
      </w:pPr>
    </w:p>
    <w:p w14:paraId="2C5389C2" w14:textId="64FC88FA" w:rsidR="00795FAF" w:rsidRDefault="00A379D4" w:rsidP="00A379D4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Regione Campania ha deciso di adott</w:t>
      </w:r>
      <w:r w:rsidR="00795FAF">
        <w:rPr>
          <w:rFonts w:ascii="Arial" w:hAnsi="Arial" w:cs="Arial"/>
          <w:sz w:val="22"/>
          <w:szCs w:val="22"/>
        </w:rPr>
        <w:t xml:space="preserve">are, in coerenza con il Piano di Azione per il Lavoro “Campania al Lavoro”, uno strumento agevolativo che faciliti le imprese campane nel ricorso all’apporto professionale e </w:t>
      </w:r>
      <w:proofErr w:type="spellStart"/>
      <w:r w:rsidR="00795FAF">
        <w:rPr>
          <w:rFonts w:ascii="Arial" w:hAnsi="Arial" w:cs="Arial"/>
          <w:sz w:val="22"/>
          <w:szCs w:val="22"/>
        </w:rPr>
        <w:t>consulenziale</w:t>
      </w:r>
      <w:proofErr w:type="spellEnd"/>
      <w:r w:rsidR="00795FAF">
        <w:rPr>
          <w:rFonts w:ascii="Arial" w:hAnsi="Arial" w:cs="Arial"/>
          <w:sz w:val="22"/>
          <w:szCs w:val="22"/>
        </w:rPr>
        <w:t xml:space="preserve"> di cui hanno bisogno favorendo, </w:t>
      </w:r>
      <w:proofErr w:type="gramStart"/>
      <w:r w:rsidR="00795FAF">
        <w:rPr>
          <w:rFonts w:ascii="Arial" w:hAnsi="Arial" w:cs="Arial"/>
          <w:sz w:val="22"/>
          <w:szCs w:val="22"/>
        </w:rPr>
        <w:t>nel contempo</w:t>
      </w:r>
      <w:proofErr w:type="gramEnd"/>
      <w:r w:rsidR="00795FAF">
        <w:rPr>
          <w:rFonts w:ascii="Arial" w:hAnsi="Arial" w:cs="Arial"/>
          <w:sz w:val="22"/>
          <w:szCs w:val="22"/>
        </w:rPr>
        <w:t>, il coinvolgimento – anche per il tramite degli ordini professionali di riferimento – di giov</w:t>
      </w:r>
      <w:r>
        <w:rPr>
          <w:rFonts w:ascii="Arial" w:hAnsi="Arial" w:cs="Arial"/>
          <w:sz w:val="22"/>
          <w:szCs w:val="22"/>
        </w:rPr>
        <w:t>ani consulenti e professionisti.</w:t>
      </w:r>
    </w:p>
    <w:p w14:paraId="5059966B" w14:textId="77777777" w:rsidR="005358F1" w:rsidRDefault="005358F1" w:rsidP="00A379D4">
      <w:pPr>
        <w:spacing w:after="80"/>
        <w:jc w:val="both"/>
        <w:rPr>
          <w:rFonts w:ascii="Arial" w:hAnsi="Arial" w:cs="Arial"/>
          <w:sz w:val="22"/>
          <w:szCs w:val="22"/>
        </w:rPr>
      </w:pPr>
    </w:p>
    <w:p w14:paraId="17EC6821" w14:textId="5E4E4459" w:rsidR="005358F1" w:rsidRDefault="005358F1" w:rsidP="00A379D4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Molti sono ormai i professionisti e soprattutto le donne professioniste colpite dalla crisi e da un mutamento dell’economia che rende più difficile</w:t>
      </w:r>
      <w:r w:rsidR="00CE0A6D">
        <w:rPr>
          <w:rFonts w:ascii="Arial" w:hAnsi="Arial" w:cs="Arial"/>
          <w:sz w:val="22"/>
          <w:szCs w:val="22"/>
        </w:rPr>
        <w:t xml:space="preserve"> entrare nel mercato del lavoro </w:t>
      </w:r>
      <w:proofErr w:type="gramStart"/>
      <w:r w:rsidR="00CE0A6D">
        <w:rPr>
          <w:rFonts w:ascii="Arial" w:hAnsi="Arial" w:cs="Arial"/>
          <w:sz w:val="22"/>
          <w:szCs w:val="22"/>
        </w:rPr>
        <w:t>ed</w:t>
      </w:r>
      <w:proofErr w:type="gramEnd"/>
      <w:r w:rsidR="00CE0A6D">
        <w:rPr>
          <w:rFonts w:ascii="Arial" w:hAnsi="Arial" w:cs="Arial"/>
          <w:sz w:val="22"/>
          <w:szCs w:val="22"/>
        </w:rPr>
        <w:t xml:space="preserve"> avere redditi adeguati anche ai fini previdenziali. La crisi tra l’altro accentua il gender </w:t>
      </w:r>
      <w:proofErr w:type="spellStart"/>
      <w:r w:rsidR="00CE0A6D">
        <w:rPr>
          <w:rFonts w:ascii="Arial" w:hAnsi="Arial" w:cs="Arial"/>
          <w:sz w:val="22"/>
          <w:szCs w:val="22"/>
        </w:rPr>
        <w:t>pay</w:t>
      </w:r>
      <w:proofErr w:type="spellEnd"/>
      <w:r w:rsidR="00CE0A6D">
        <w:rPr>
          <w:rFonts w:ascii="Arial" w:hAnsi="Arial" w:cs="Arial"/>
          <w:sz w:val="22"/>
          <w:szCs w:val="22"/>
        </w:rPr>
        <w:t xml:space="preserve"> gap che è particolarmente presente tra le donne professioniste.</w:t>
      </w:r>
      <w:bookmarkStart w:id="0" w:name="_GoBack"/>
      <w:bookmarkEnd w:id="0"/>
    </w:p>
    <w:p w14:paraId="60CE4A12" w14:textId="77777777" w:rsidR="00A379D4" w:rsidRDefault="00A379D4" w:rsidP="00A379D4">
      <w:pPr>
        <w:spacing w:after="80"/>
        <w:jc w:val="both"/>
        <w:rPr>
          <w:rFonts w:ascii="Arial" w:hAnsi="Arial" w:cs="Arial"/>
          <w:sz w:val="22"/>
          <w:szCs w:val="22"/>
        </w:rPr>
      </w:pPr>
    </w:p>
    <w:p w14:paraId="1BD8AF85" w14:textId="633B2708" w:rsidR="00795FAF" w:rsidRDefault="005358F1" w:rsidP="00A379D4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proofErr w:type="gramStart"/>
      <w:r>
        <w:rPr>
          <w:rFonts w:ascii="Arial" w:hAnsi="Arial" w:cs="Arial"/>
          <w:sz w:val="22"/>
          <w:szCs w:val="22"/>
        </w:rPr>
        <w:t>questo</w:t>
      </w:r>
      <w:proofErr w:type="gramEnd"/>
      <w:r>
        <w:rPr>
          <w:rFonts w:ascii="Arial" w:hAnsi="Arial" w:cs="Arial"/>
          <w:sz w:val="22"/>
          <w:szCs w:val="22"/>
        </w:rPr>
        <w:t xml:space="preserve"> ambito viene definita un’agevolazione che </w:t>
      </w:r>
      <w:r w:rsidR="00795FAF">
        <w:rPr>
          <w:rFonts w:ascii="Arial" w:hAnsi="Arial" w:cs="Arial"/>
          <w:sz w:val="22"/>
          <w:szCs w:val="22"/>
        </w:rPr>
        <w:t>consenta il finanziamento di attività di assistenza professionale fino a un</w:t>
      </w:r>
      <w:r w:rsidR="00A379D4">
        <w:rPr>
          <w:rFonts w:ascii="Arial" w:hAnsi="Arial" w:cs="Arial"/>
          <w:sz w:val="22"/>
          <w:szCs w:val="22"/>
        </w:rPr>
        <w:t xml:space="preserve"> importo massimo di € 10.000,00.</w:t>
      </w:r>
    </w:p>
    <w:p w14:paraId="2888AB39" w14:textId="77777777" w:rsidR="00A379D4" w:rsidRDefault="00A379D4" w:rsidP="00A379D4">
      <w:pPr>
        <w:spacing w:after="80"/>
        <w:jc w:val="both"/>
        <w:rPr>
          <w:rFonts w:ascii="Arial" w:hAnsi="Arial" w:cs="Arial"/>
          <w:sz w:val="22"/>
          <w:szCs w:val="22"/>
        </w:rPr>
      </w:pPr>
    </w:p>
    <w:p w14:paraId="62D24533" w14:textId="0D63FFD0" w:rsidR="00795FAF" w:rsidRDefault="005358F1" w:rsidP="00A379D4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795FAF">
        <w:rPr>
          <w:rFonts w:ascii="Arial" w:hAnsi="Arial" w:cs="Arial"/>
          <w:sz w:val="22"/>
          <w:szCs w:val="22"/>
        </w:rPr>
        <w:t>a proced</w:t>
      </w:r>
      <w:r>
        <w:rPr>
          <w:rFonts w:ascii="Arial" w:hAnsi="Arial" w:cs="Arial"/>
          <w:sz w:val="22"/>
          <w:szCs w:val="22"/>
        </w:rPr>
        <w:t xml:space="preserve">ura agevolativa in questione </w:t>
      </w:r>
      <w:proofErr w:type="gramStart"/>
      <w:r>
        <w:rPr>
          <w:rFonts w:ascii="Arial" w:hAnsi="Arial" w:cs="Arial"/>
          <w:sz w:val="22"/>
          <w:szCs w:val="22"/>
        </w:rPr>
        <w:t>verrà</w:t>
      </w:r>
      <w:proofErr w:type="gramEnd"/>
      <w:r w:rsidR="00795FAF">
        <w:rPr>
          <w:rFonts w:ascii="Arial" w:hAnsi="Arial" w:cs="Arial"/>
          <w:sz w:val="22"/>
          <w:szCs w:val="22"/>
        </w:rPr>
        <w:t xml:space="preserve"> finanziata con fondi del POR FSE 2007-2013; oltre che con risorse disponibili a valere sulla nuova programmazione 2014-2020, nonché con risorse rese disponibili sul Piano di Azione per la  Coesione (P.A.C.), per un importo com</w:t>
      </w:r>
      <w:r>
        <w:rPr>
          <w:rFonts w:ascii="Arial" w:hAnsi="Arial" w:cs="Arial"/>
          <w:sz w:val="22"/>
          <w:szCs w:val="22"/>
        </w:rPr>
        <w:t>plessivo pari a € 15.000.000,00.</w:t>
      </w:r>
    </w:p>
    <w:p w14:paraId="37B5A519" w14:textId="77777777" w:rsidR="00CA6855" w:rsidRDefault="00CA6855"/>
    <w:sectPr w:rsidR="00CA6855" w:rsidSect="0038092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69D7"/>
    <w:multiLevelType w:val="hybridMultilevel"/>
    <w:tmpl w:val="DECE23B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AF"/>
    <w:rsid w:val="00380922"/>
    <w:rsid w:val="004C2349"/>
    <w:rsid w:val="005358F1"/>
    <w:rsid w:val="00795FAF"/>
    <w:rsid w:val="00A379D4"/>
    <w:rsid w:val="00B936A4"/>
    <w:rsid w:val="00CA6855"/>
    <w:rsid w:val="00C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207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FA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FAF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1043</Characters>
  <Application>Microsoft Macintosh Word</Application>
  <DocSecurity>0</DocSecurity>
  <Lines>8</Lines>
  <Paragraphs>2</Paragraphs>
  <ScaleCrop>false</ScaleCrop>
  <Company>Scuola superiore PCM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Verbaro</dc:creator>
  <cp:keywords/>
  <dc:description/>
  <cp:lastModifiedBy>Francesco Verbaro</cp:lastModifiedBy>
  <cp:revision>5</cp:revision>
  <dcterms:created xsi:type="dcterms:W3CDTF">2014-10-03T14:51:00Z</dcterms:created>
  <dcterms:modified xsi:type="dcterms:W3CDTF">2014-10-03T17:14:00Z</dcterms:modified>
</cp:coreProperties>
</file>