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EA4C" w14:textId="77777777" w:rsidR="00A06719" w:rsidRPr="00A06719" w:rsidRDefault="00A06719" w:rsidP="00A06719">
      <w:pPr>
        <w:spacing w:line="360" w:lineRule="auto"/>
        <w:ind w:left="-142"/>
        <w:rPr>
          <w:sz w:val="32"/>
          <w:szCs w:val="28"/>
        </w:rPr>
      </w:pPr>
      <w:r>
        <w:rPr>
          <w:noProof/>
          <w:lang w:eastAsia="it-IT"/>
        </w:rPr>
        <w:drawing>
          <wp:inline distT="0" distB="0" distL="0" distR="0" wp14:anchorId="4C860459" wp14:editId="4C61A66B">
            <wp:extent cx="3522557" cy="649923"/>
            <wp:effectExtent l="0" t="0" r="8255" b="10795"/>
            <wp:docPr id="33" name="Picture 2" descr="Ente Nazionale per il Microcred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Ente Nazionale per il Microcredito"/>
                    <pic:cNvPicPr>
                      <a:picLocks noChangeAspect="1" noChangeArrowheads="1"/>
                    </pic:cNvPicPr>
                  </pic:nvPicPr>
                  <pic:blipFill>
                    <a:blip r:embed="rId8" cstate="print"/>
                    <a:srcRect/>
                    <a:stretch>
                      <a:fillRect/>
                    </a:stretch>
                  </pic:blipFill>
                  <pic:spPr bwMode="auto">
                    <a:xfrm>
                      <a:off x="0" y="0"/>
                      <a:ext cx="3532165" cy="651696"/>
                    </a:xfrm>
                    <a:prstGeom prst="rect">
                      <a:avLst/>
                    </a:prstGeom>
                    <a:noFill/>
                  </pic:spPr>
                </pic:pic>
              </a:graphicData>
            </a:graphic>
          </wp:inline>
        </w:drawing>
      </w:r>
      <w:r>
        <w:rPr>
          <w:b/>
          <w:noProof/>
          <w:lang w:eastAsia="it-IT"/>
        </w:rPr>
        <w:t xml:space="preserve"> </w:t>
      </w:r>
      <w:r w:rsidR="006A1DA2">
        <w:rPr>
          <w:b/>
          <w:noProof/>
          <w:lang w:eastAsia="it-IT"/>
        </w:rPr>
        <w:t xml:space="preserve">                    </w:t>
      </w:r>
      <w:r w:rsidRPr="00B22ED6">
        <w:rPr>
          <w:b/>
          <w:noProof/>
          <w:lang w:eastAsia="it-IT"/>
        </w:rPr>
        <w:drawing>
          <wp:inline distT="0" distB="0" distL="0" distR="0" wp14:anchorId="593A39C6" wp14:editId="29C75824">
            <wp:extent cx="1943523" cy="793867"/>
            <wp:effectExtent l="0" t="0" r="1270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50699" cy="796798"/>
                    </a:xfrm>
                    <a:prstGeom prst="rect">
                      <a:avLst/>
                    </a:prstGeom>
                    <a:noFill/>
                    <a:ln w="9525">
                      <a:noFill/>
                      <a:miter lim="800000"/>
                      <a:headEnd/>
                      <a:tailEnd/>
                    </a:ln>
                  </pic:spPr>
                </pic:pic>
              </a:graphicData>
            </a:graphic>
          </wp:inline>
        </w:drawing>
      </w:r>
      <w:r>
        <w:rPr>
          <w:b/>
          <w:noProof/>
          <w:lang w:eastAsia="it-IT"/>
        </w:rPr>
        <w:t xml:space="preserve">                              </w:t>
      </w:r>
    </w:p>
    <w:p w14:paraId="53913D0D" w14:textId="77777777" w:rsidR="006A1DA2" w:rsidRDefault="006A1DA2" w:rsidP="006A1DA2">
      <w:pPr>
        <w:spacing w:line="360" w:lineRule="auto"/>
        <w:ind w:left="-142"/>
        <w:jc w:val="center"/>
        <w:rPr>
          <w:b/>
          <w:sz w:val="36"/>
          <w:szCs w:val="36"/>
        </w:rPr>
      </w:pPr>
    </w:p>
    <w:p w14:paraId="05DFF497" w14:textId="77777777" w:rsidR="007B2D6E" w:rsidRPr="006A1DA2" w:rsidRDefault="007B2D6E" w:rsidP="009C66EB">
      <w:pPr>
        <w:spacing w:line="360" w:lineRule="auto"/>
        <w:ind w:left="-142"/>
        <w:jc w:val="center"/>
        <w:outlineLvl w:val="0"/>
        <w:rPr>
          <w:b/>
          <w:sz w:val="36"/>
          <w:szCs w:val="36"/>
        </w:rPr>
      </w:pPr>
      <w:r w:rsidRPr="00A06719">
        <w:rPr>
          <w:b/>
          <w:sz w:val="36"/>
          <w:szCs w:val="36"/>
        </w:rPr>
        <w:t>PROTOCOLLO D’INTESA</w:t>
      </w:r>
    </w:p>
    <w:p w14:paraId="7BB708AA" w14:textId="77777777" w:rsidR="006A1DA2" w:rsidRDefault="006A1DA2" w:rsidP="006E5270">
      <w:pPr>
        <w:spacing w:line="360" w:lineRule="auto"/>
        <w:ind w:left="-142"/>
        <w:jc w:val="center"/>
        <w:rPr>
          <w:b/>
          <w:sz w:val="28"/>
          <w:szCs w:val="28"/>
        </w:rPr>
      </w:pPr>
    </w:p>
    <w:p w14:paraId="37D44A5C" w14:textId="77777777" w:rsidR="007B2D6E" w:rsidRPr="00A06719" w:rsidRDefault="007B2D6E" w:rsidP="009C66EB">
      <w:pPr>
        <w:spacing w:line="360" w:lineRule="auto"/>
        <w:ind w:left="-142"/>
        <w:jc w:val="center"/>
        <w:outlineLvl w:val="0"/>
        <w:rPr>
          <w:b/>
          <w:sz w:val="28"/>
          <w:szCs w:val="28"/>
        </w:rPr>
      </w:pPr>
      <w:r w:rsidRPr="00A06719">
        <w:rPr>
          <w:b/>
          <w:sz w:val="28"/>
          <w:szCs w:val="28"/>
        </w:rPr>
        <w:t>Tra</w:t>
      </w:r>
    </w:p>
    <w:p w14:paraId="663574C6" w14:textId="77777777" w:rsidR="007B2D6E" w:rsidRPr="00A06719" w:rsidRDefault="007B2D6E" w:rsidP="006E5270">
      <w:pPr>
        <w:spacing w:line="360" w:lineRule="auto"/>
        <w:ind w:left="-142"/>
        <w:jc w:val="both"/>
        <w:rPr>
          <w:sz w:val="28"/>
          <w:szCs w:val="28"/>
        </w:rPr>
      </w:pPr>
      <w:proofErr w:type="gramStart"/>
      <w:r w:rsidRPr="00A06719">
        <w:rPr>
          <w:b/>
          <w:sz w:val="28"/>
          <w:szCs w:val="28"/>
        </w:rPr>
        <w:t>L’Ente Nazionale per il Microcredito (ENM)</w:t>
      </w:r>
      <w:r w:rsidRPr="00A06719">
        <w:rPr>
          <w:sz w:val="28"/>
          <w:szCs w:val="28"/>
        </w:rPr>
        <w:t xml:space="preserve">, con sede in Roma, Via </w:t>
      </w:r>
      <w:r w:rsidR="00EF2F2F" w:rsidRPr="00A06719">
        <w:rPr>
          <w:sz w:val="28"/>
          <w:szCs w:val="28"/>
        </w:rPr>
        <w:t>Vittoria Colonna n. 1</w:t>
      </w:r>
      <w:r w:rsidRPr="00A06719">
        <w:rPr>
          <w:sz w:val="28"/>
          <w:szCs w:val="28"/>
        </w:rPr>
        <w:t>, in persona del Presidente Dott. Mario Baccini,</w:t>
      </w:r>
      <w:proofErr w:type="gramEnd"/>
    </w:p>
    <w:p w14:paraId="2BCDC977" w14:textId="77777777" w:rsidR="007B2D6E" w:rsidRPr="00A06719" w:rsidRDefault="007B2D6E" w:rsidP="006E5270">
      <w:pPr>
        <w:spacing w:line="360" w:lineRule="auto"/>
        <w:ind w:left="-142"/>
        <w:jc w:val="center"/>
        <w:rPr>
          <w:b/>
          <w:sz w:val="28"/>
          <w:szCs w:val="28"/>
        </w:rPr>
      </w:pPr>
      <w:proofErr w:type="gramStart"/>
      <w:r w:rsidRPr="00A06719">
        <w:rPr>
          <w:b/>
          <w:sz w:val="28"/>
          <w:szCs w:val="28"/>
        </w:rPr>
        <w:t>e</w:t>
      </w:r>
      <w:proofErr w:type="gramEnd"/>
      <w:r w:rsidRPr="00A06719">
        <w:rPr>
          <w:b/>
          <w:sz w:val="28"/>
          <w:szCs w:val="28"/>
        </w:rPr>
        <w:t xml:space="preserve"> </w:t>
      </w:r>
    </w:p>
    <w:p w14:paraId="10B6A589" w14:textId="77777777" w:rsidR="007B2D6E" w:rsidRPr="00A06719" w:rsidRDefault="007B2D6E" w:rsidP="006E5270">
      <w:pPr>
        <w:spacing w:line="360" w:lineRule="auto"/>
        <w:ind w:left="-142"/>
        <w:jc w:val="both"/>
        <w:rPr>
          <w:b/>
          <w:sz w:val="28"/>
          <w:szCs w:val="28"/>
        </w:rPr>
      </w:pPr>
      <w:proofErr w:type="gramStart"/>
      <w:r w:rsidRPr="00A06719">
        <w:rPr>
          <w:b/>
          <w:sz w:val="28"/>
          <w:szCs w:val="28"/>
        </w:rPr>
        <w:t>l’</w:t>
      </w:r>
      <w:proofErr w:type="gramEnd"/>
      <w:r w:rsidRPr="00A06719">
        <w:rPr>
          <w:b/>
          <w:sz w:val="28"/>
          <w:szCs w:val="28"/>
        </w:rPr>
        <w:t>Associazione degli Enti Previdenziali Privati (</w:t>
      </w:r>
      <w:proofErr w:type="spellStart"/>
      <w:r w:rsidR="009C66EB">
        <w:rPr>
          <w:b/>
          <w:sz w:val="28"/>
          <w:szCs w:val="28"/>
        </w:rPr>
        <w:t>AdEPP</w:t>
      </w:r>
      <w:proofErr w:type="spellEnd"/>
      <w:r w:rsidRPr="00A06719">
        <w:rPr>
          <w:b/>
          <w:sz w:val="28"/>
          <w:szCs w:val="28"/>
        </w:rPr>
        <w:t>)</w:t>
      </w:r>
      <w:r w:rsidRPr="00A06719">
        <w:rPr>
          <w:sz w:val="28"/>
          <w:szCs w:val="28"/>
        </w:rPr>
        <w:t xml:space="preserve">,  con sede in Roma, Via </w:t>
      </w:r>
      <w:r w:rsidR="00A06719">
        <w:rPr>
          <w:sz w:val="28"/>
          <w:szCs w:val="28"/>
        </w:rPr>
        <w:t>Ennio Quirino Visconti n.</w:t>
      </w:r>
      <w:r w:rsidRPr="00A06719">
        <w:rPr>
          <w:sz w:val="28"/>
          <w:szCs w:val="28"/>
        </w:rPr>
        <w:t xml:space="preserve"> 8, in persona del Presidente Dott. </w:t>
      </w:r>
      <w:r w:rsidR="00DF01A8" w:rsidRPr="00A06719">
        <w:rPr>
          <w:sz w:val="28"/>
          <w:szCs w:val="28"/>
        </w:rPr>
        <w:t>Alberto Oliveti</w:t>
      </w:r>
      <w:r w:rsidRPr="00A06719">
        <w:rPr>
          <w:sz w:val="28"/>
          <w:szCs w:val="28"/>
        </w:rPr>
        <w:t xml:space="preserve">, </w:t>
      </w:r>
    </w:p>
    <w:p w14:paraId="49F9414D" w14:textId="77777777" w:rsidR="007B2D6E" w:rsidRPr="00A06719" w:rsidRDefault="007B2D6E" w:rsidP="009C66EB">
      <w:pPr>
        <w:spacing w:line="360" w:lineRule="auto"/>
        <w:ind w:left="-142"/>
        <w:jc w:val="center"/>
        <w:outlineLvl w:val="0"/>
        <w:rPr>
          <w:sz w:val="28"/>
          <w:szCs w:val="28"/>
        </w:rPr>
      </w:pPr>
      <w:r w:rsidRPr="00A06719">
        <w:rPr>
          <w:b/>
          <w:sz w:val="28"/>
          <w:szCs w:val="28"/>
        </w:rPr>
        <w:t>PREMESSO</w:t>
      </w:r>
    </w:p>
    <w:p w14:paraId="7A4AFA37" w14:textId="77777777" w:rsidR="007B2D6E" w:rsidRPr="00A06719" w:rsidRDefault="007B2D6E" w:rsidP="006E5270">
      <w:pPr>
        <w:spacing w:line="360" w:lineRule="auto"/>
        <w:ind w:left="-142"/>
        <w:jc w:val="both"/>
        <w:rPr>
          <w:sz w:val="28"/>
          <w:szCs w:val="28"/>
        </w:rPr>
      </w:pPr>
      <w:r w:rsidRPr="00A06719">
        <w:rPr>
          <w:sz w:val="28"/>
          <w:szCs w:val="28"/>
        </w:rPr>
        <w:t>Che l’Ente nazionale per il microcredito (di seguito denominato ‘’ENM’’):</w:t>
      </w:r>
    </w:p>
    <w:p w14:paraId="296E089E" w14:textId="77777777" w:rsidR="007B2D6E" w:rsidRPr="00A06719" w:rsidRDefault="007B2D6E" w:rsidP="006E5270">
      <w:pPr>
        <w:pStyle w:val="Paragrafoelenco"/>
        <w:numPr>
          <w:ilvl w:val="0"/>
          <w:numId w:val="6"/>
        </w:numPr>
        <w:spacing w:line="360" w:lineRule="auto"/>
        <w:ind w:left="284" w:hanging="284"/>
        <w:jc w:val="both"/>
        <w:rPr>
          <w:sz w:val="28"/>
          <w:szCs w:val="28"/>
        </w:rPr>
      </w:pPr>
      <w:r w:rsidRPr="00A06719">
        <w:rPr>
          <w:sz w:val="28"/>
          <w:szCs w:val="28"/>
        </w:rPr>
        <w:t xml:space="preserve">Ai sensi del decreto legge 13 maggio 2011 n. 70, ha avuto attribuite funzioni di ente coordinatore nazionale con compiti di promozione, indirizzo, agevolazione, valutazione e monitoraggio degli strumenti microfinanziari promossi dall’Unione Europea, </w:t>
      </w:r>
      <w:proofErr w:type="gramStart"/>
      <w:r w:rsidRPr="00A06719">
        <w:rPr>
          <w:sz w:val="28"/>
          <w:szCs w:val="28"/>
        </w:rPr>
        <w:t>nonché</w:t>
      </w:r>
      <w:proofErr w:type="gramEnd"/>
      <w:r w:rsidRPr="00A06719">
        <w:rPr>
          <w:sz w:val="28"/>
          <w:szCs w:val="28"/>
        </w:rPr>
        <w:t xml:space="preserve"> delle attività microfinanziarie realizzate a valere su fondi dell’Unione Europea. Tali compiti si aggiungono a quelli già attribuiti all’Ente dai precedenti strumenti normativi e/o regolamentari che di seguito si richiamano; </w:t>
      </w:r>
    </w:p>
    <w:p w14:paraId="7D4D59F4" w14:textId="77777777" w:rsidR="007B2D6E" w:rsidRPr="00A06719" w:rsidRDefault="007B2D6E" w:rsidP="006E5270">
      <w:pPr>
        <w:pStyle w:val="Paragrafoelenco"/>
        <w:numPr>
          <w:ilvl w:val="0"/>
          <w:numId w:val="6"/>
        </w:numPr>
        <w:spacing w:line="360" w:lineRule="auto"/>
        <w:ind w:left="284" w:hanging="284"/>
        <w:jc w:val="both"/>
        <w:rPr>
          <w:sz w:val="28"/>
          <w:szCs w:val="28"/>
        </w:rPr>
      </w:pPr>
      <w:r w:rsidRPr="00A06719">
        <w:rPr>
          <w:sz w:val="28"/>
          <w:szCs w:val="28"/>
        </w:rPr>
        <w:t xml:space="preserve">Ai sensi della Direttiva del Presidente </w:t>
      </w:r>
      <w:proofErr w:type="gramStart"/>
      <w:r w:rsidRPr="00A06719">
        <w:rPr>
          <w:sz w:val="28"/>
          <w:szCs w:val="28"/>
        </w:rPr>
        <w:t>del</w:t>
      </w:r>
      <w:proofErr w:type="gramEnd"/>
      <w:r w:rsidRPr="00A06719">
        <w:rPr>
          <w:sz w:val="28"/>
          <w:szCs w:val="28"/>
        </w:rPr>
        <w:t xml:space="preserve"> Consiglio dei Ministri del 2 luglio 2010 (pubblicata sulla Gazzetta Ufficiale n. 220 del 20 settembre 2010) è incaricato di specifici compiti operativi di monitoraggio delle iniziative italiane di microcredito e microfinanza;</w:t>
      </w:r>
    </w:p>
    <w:p w14:paraId="1B80ED90" w14:textId="77777777" w:rsidR="007B2D6E" w:rsidRPr="00A06719" w:rsidRDefault="007B2D6E" w:rsidP="006E5270">
      <w:pPr>
        <w:pStyle w:val="Paragrafoelenco"/>
        <w:numPr>
          <w:ilvl w:val="0"/>
          <w:numId w:val="6"/>
        </w:numPr>
        <w:spacing w:line="360" w:lineRule="auto"/>
        <w:ind w:left="284" w:hanging="284"/>
        <w:jc w:val="both"/>
        <w:rPr>
          <w:sz w:val="28"/>
          <w:szCs w:val="28"/>
        </w:rPr>
      </w:pPr>
      <w:r w:rsidRPr="00A06719">
        <w:rPr>
          <w:sz w:val="28"/>
          <w:szCs w:val="28"/>
        </w:rPr>
        <w:lastRenderedPageBreak/>
        <w:t xml:space="preserve">Ai sensi della legge 24 </w:t>
      </w:r>
      <w:proofErr w:type="gramStart"/>
      <w:r w:rsidRPr="00A06719">
        <w:rPr>
          <w:sz w:val="28"/>
          <w:szCs w:val="28"/>
        </w:rPr>
        <w:t>Dicembre</w:t>
      </w:r>
      <w:proofErr w:type="gramEnd"/>
      <w:r w:rsidRPr="00A06719">
        <w:rPr>
          <w:sz w:val="28"/>
          <w:szCs w:val="28"/>
        </w:rPr>
        <w:t xml:space="preserve"> 2007 n. 244, art. 2, commi 185-186-187, svolge il ruolo di promozione, prosecuzione e sostegno nei confronti dei programmi di microcredito e microfinanza destinati allo sviluppo economico e sociale del Paese </w:t>
      </w:r>
      <w:proofErr w:type="gramStart"/>
      <w:r w:rsidRPr="00A06719">
        <w:rPr>
          <w:sz w:val="28"/>
          <w:szCs w:val="28"/>
        </w:rPr>
        <w:t>nonché</w:t>
      </w:r>
      <w:proofErr w:type="gramEnd"/>
      <w:r w:rsidRPr="00A06719">
        <w:rPr>
          <w:sz w:val="28"/>
          <w:szCs w:val="28"/>
        </w:rPr>
        <w:t>, in sinergia con il Ministero degli Affari Esteri, ai Paesi in via di sviluppo  ed alle economie in transizione (microfinanza per la cooperazione);</w:t>
      </w:r>
    </w:p>
    <w:p w14:paraId="3C2673F8" w14:textId="77777777" w:rsidR="007B2D6E" w:rsidRPr="00A06719" w:rsidRDefault="007B2D6E" w:rsidP="006E5270">
      <w:pPr>
        <w:pStyle w:val="Paragrafoelenco"/>
        <w:numPr>
          <w:ilvl w:val="0"/>
          <w:numId w:val="6"/>
        </w:numPr>
        <w:spacing w:line="360" w:lineRule="auto"/>
        <w:ind w:left="284" w:hanging="284"/>
        <w:jc w:val="both"/>
        <w:rPr>
          <w:sz w:val="28"/>
          <w:szCs w:val="28"/>
        </w:rPr>
      </w:pPr>
      <w:r w:rsidRPr="00A06719">
        <w:rPr>
          <w:sz w:val="28"/>
          <w:szCs w:val="28"/>
        </w:rPr>
        <w:t xml:space="preserve">Esercita i ruoli di cui in premessa, anche in esito al processo di trasformazione da Comitato a Ente Pubblico che </w:t>
      </w:r>
      <w:proofErr w:type="gramStart"/>
      <w:r w:rsidRPr="00A06719">
        <w:rPr>
          <w:sz w:val="28"/>
          <w:szCs w:val="28"/>
        </w:rPr>
        <w:t xml:space="preserve">lo </w:t>
      </w:r>
      <w:proofErr w:type="gramEnd"/>
      <w:r w:rsidRPr="00A06719">
        <w:rPr>
          <w:sz w:val="28"/>
          <w:szCs w:val="28"/>
        </w:rPr>
        <w:t xml:space="preserve">ha condotto a ricoprire gli attuali compiti istituzionali. L’Ente discende, infatti, dal Comitato Nazionale italiano permanente per il Microcredito, organismo nato nel 2005 al fine di dare attuazione alle finalità di cui alle risoluzioni ONU 53/197 e 58/221; </w:t>
      </w:r>
    </w:p>
    <w:p w14:paraId="2A3BD5F3" w14:textId="77777777" w:rsidR="007B2D6E" w:rsidRPr="00A06719" w:rsidRDefault="00503D35" w:rsidP="006E5270">
      <w:pPr>
        <w:pStyle w:val="Paragrafoelenco"/>
        <w:numPr>
          <w:ilvl w:val="0"/>
          <w:numId w:val="6"/>
        </w:numPr>
        <w:spacing w:line="360" w:lineRule="auto"/>
        <w:ind w:left="284" w:hanging="284"/>
        <w:jc w:val="both"/>
        <w:rPr>
          <w:sz w:val="28"/>
          <w:szCs w:val="28"/>
        </w:rPr>
      </w:pPr>
      <w:r w:rsidRPr="00A06719">
        <w:rPr>
          <w:sz w:val="28"/>
          <w:szCs w:val="28"/>
        </w:rPr>
        <w:t xml:space="preserve">Attua ed </w:t>
      </w:r>
      <w:r w:rsidR="00D23129" w:rsidRPr="00A06719">
        <w:rPr>
          <w:sz w:val="28"/>
          <w:szCs w:val="28"/>
        </w:rPr>
        <w:t>ha attuato</w:t>
      </w:r>
      <w:r w:rsidR="007B2D6E" w:rsidRPr="00A06719">
        <w:rPr>
          <w:sz w:val="28"/>
          <w:szCs w:val="28"/>
        </w:rPr>
        <w:t>, ai sensi di alcuni Accordi di collaborazione istituzional</w:t>
      </w:r>
      <w:r w:rsidRPr="00A06719">
        <w:rPr>
          <w:sz w:val="28"/>
          <w:szCs w:val="28"/>
        </w:rPr>
        <w:t>e</w:t>
      </w:r>
      <w:r w:rsidR="007B2D6E" w:rsidRPr="00A06719">
        <w:rPr>
          <w:sz w:val="28"/>
          <w:szCs w:val="28"/>
        </w:rPr>
        <w:t xml:space="preserve"> con il Ministero del lavoro e delle politiche sociali e con </w:t>
      </w:r>
      <w:r w:rsidR="00D23129" w:rsidRPr="00A06719">
        <w:rPr>
          <w:sz w:val="28"/>
          <w:szCs w:val="28"/>
        </w:rPr>
        <w:t xml:space="preserve">altre Amministrazioni centrali, </w:t>
      </w:r>
      <w:r w:rsidR="007B2D6E" w:rsidRPr="00A06719">
        <w:rPr>
          <w:sz w:val="28"/>
          <w:szCs w:val="28"/>
        </w:rPr>
        <w:t xml:space="preserve">alcuni progetti cofinanziati dal Fondo sociale europeo nell’ambito </w:t>
      </w:r>
      <w:proofErr w:type="gramStart"/>
      <w:r w:rsidR="007B2D6E" w:rsidRPr="00A06719">
        <w:rPr>
          <w:sz w:val="28"/>
          <w:szCs w:val="28"/>
        </w:rPr>
        <w:t>dei quali</w:t>
      </w:r>
      <w:proofErr w:type="gramEnd"/>
      <w:r w:rsidR="007B2D6E" w:rsidRPr="00A06719">
        <w:rPr>
          <w:sz w:val="28"/>
          <w:szCs w:val="28"/>
        </w:rPr>
        <w:t xml:space="preserve"> </w:t>
      </w:r>
      <w:r w:rsidR="00E40A1E" w:rsidRPr="00A06719">
        <w:rPr>
          <w:sz w:val="28"/>
          <w:szCs w:val="28"/>
        </w:rPr>
        <w:t>ha s</w:t>
      </w:r>
      <w:r w:rsidR="007B2D6E" w:rsidRPr="00A06719">
        <w:rPr>
          <w:sz w:val="28"/>
          <w:szCs w:val="28"/>
        </w:rPr>
        <w:t>viluppa</w:t>
      </w:r>
      <w:r w:rsidR="00E40A1E" w:rsidRPr="00A06719">
        <w:rPr>
          <w:sz w:val="28"/>
          <w:szCs w:val="28"/>
        </w:rPr>
        <w:t>to</w:t>
      </w:r>
      <w:r w:rsidR="007B2D6E" w:rsidRPr="00A06719">
        <w:rPr>
          <w:sz w:val="28"/>
          <w:szCs w:val="28"/>
        </w:rPr>
        <w:t xml:space="preserve"> azioni specifiche di monitoraggio e promozione dei programmi di microcredito </w:t>
      </w:r>
      <w:r w:rsidRPr="00A06719">
        <w:rPr>
          <w:sz w:val="28"/>
          <w:szCs w:val="28"/>
        </w:rPr>
        <w:t xml:space="preserve">territoriali </w:t>
      </w:r>
      <w:r w:rsidR="007B2D6E" w:rsidRPr="00A06719">
        <w:rPr>
          <w:sz w:val="28"/>
          <w:szCs w:val="28"/>
        </w:rPr>
        <w:t xml:space="preserve">volti all’autoimprenditorialità e all’avvio di microimpresa </w:t>
      </w:r>
      <w:r w:rsidR="00D23129" w:rsidRPr="00A06719">
        <w:rPr>
          <w:sz w:val="28"/>
          <w:szCs w:val="28"/>
        </w:rPr>
        <w:t xml:space="preserve">e </w:t>
      </w:r>
      <w:r w:rsidR="007B2D6E" w:rsidRPr="00A06719">
        <w:rPr>
          <w:sz w:val="28"/>
          <w:szCs w:val="28"/>
        </w:rPr>
        <w:t>promuove la</w:t>
      </w:r>
      <w:r w:rsidR="00D23129" w:rsidRPr="00A06719">
        <w:rPr>
          <w:sz w:val="28"/>
          <w:szCs w:val="28"/>
        </w:rPr>
        <w:t xml:space="preserve"> capacità istituzionale</w:t>
      </w:r>
      <w:r w:rsidR="007B2D6E" w:rsidRPr="00A06719">
        <w:rPr>
          <w:sz w:val="28"/>
          <w:szCs w:val="28"/>
        </w:rPr>
        <w:t xml:space="preserve"> delle Amministrazioni regionali</w:t>
      </w:r>
      <w:r w:rsidR="00E40A1E" w:rsidRPr="00A06719">
        <w:rPr>
          <w:sz w:val="28"/>
          <w:szCs w:val="28"/>
        </w:rPr>
        <w:t xml:space="preserve"> per lo sviluppo e la gestione </w:t>
      </w:r>
      <w:r w:rsidR="007B2D6E" w:rsidRPr="00A06719">
        <w:rPr>
          <w:sz w:val="28"/>
          <w:szCs w:val="28"/>
        </w:rPr>
        <w:t xml:space="preserve">strumenti microfinanziari </w:t>
      </w:r>
      <w:r w:rsidR="00D23129" w:rsidRPr="00A06719">
        <w:rPr>
          <w:sz w:val="28"/>
          <w:szCs w:val="28"/>
        </w:rPr>
        <w:t xml:space="preserve">nell’ambito della </w:t>
      </w:r>
      <w:r w:rsidR="007B2D6E" w:rsidRPr="00A06719">
        <w:rPr>
          <w:sz w:val="28"/>
          <w:szCs w:val="28"/>
        </w:rPr>
        <w:t xml:space="preserve">programmazione dei Fondi strutturali </w:t>
      </w:r>
      <w:r w:rsidR="00D23129" w:rsidRPr="00A06719">
        <w:rPr>
          <w:sz w:val="28"/>
          <w:szCs w:val="28"/>
        </w:rPr>
        <w:t xml:space="preserve">e di investimento europei </w:t>
      </w:r>
      <w:r w:rsidR="00E40A1E" w:rsidRPr="00A06719">
        <w:rPr>
          <w:sz w:val="28"/>
          <w:szCs w:val="28"/>
        </w:rPr>
        <w:t xml:space="preserve">per il periodo </w:t>
      </w:r>
      <w:r w:rsidR="007B2D6E" w:rsidRPr="00A06719">
        <w:rPr>
          <w:sz w:val="28"/>
          <w:szCs w:val="28"/>
        </w:rPr>
        <w:t xml:space="preserve">2014-2020; </w:t>
      </w:r>
    </w:p>
    <w:p w14:paraId="548B917C" w14:textId="77777777" w:rsidR="007B2D6E" w:rsidRPr="00A06719" w:rsidRDefault="007B2D6E" w:rsidP="00503D35">
      <w:pPr>
        <w:spacing w:line="360" w:lineRule="auto"/>
        <w:ind w:left="-142"/>
        <w:jc w:val="both"/>
        <w:rPr>
          <w:sz w:val="28"/>
          <w:szCs w:val="28"/>
        </w:rPr>
      </w:pPr>
      <w:proofErr w:type="gramStart"/>
      <w:r w:rsidRPr="00A06719">
        <w:rPr>
          <w:sz w:val="28"/>
          <w:szCs w:val="28"/>
        </w:rPr>
        <w:t>e</w:t>
      </w:r>
      <w:proofErr w:type="gramEnd"/>
      <w:r w:rsidRPr="00A06719">
        <w:rPr>
          <w:sz w:val="28"/>
          <w:szCs w:val="28"/>
        </w:rPr>
        <w:t xml:space="preserve"> che l’Associazione degli enti previdenziali privati (di seguito denominata </w:t>
      </w:r>
      <w:proofErr w:type="spellStart"/>
      <w:r w:rsidR="009C66EB">
        <w:rPr>
          <w:sz w:val="28"/>
          <w:szCs w:val="28"/>
        </w:rPr>
        <w:t>AdEPP</w:t>
      </w:r>
      <w:proofErr w:type="spellEnd"/>
      <w:r w:rsidRPr="00A06719">
        <w:rPr>
          <w:sz w:val="28"/>
          <w:szCs w:val="28"/>
        </w:rPr>
        <w:t>):</w:t>
      </w:r>
    </w:p>
    <w:p w14:paraId="09592375" w14:textId="77777777" w:rsidR="007B2D6E" w:rsidRPr="00A06719" w:rsidRDefault="007B2D6E" w:rsidP="00266B3E">
      <w:pPr>
        <w:pStyle w:val="Paragrafoelenco"/>
        <w:numPr>
          <w:ilvl w:val="0"/>
          <w:numId w:val="6"/>
        </w:numPr>
        <w:spacing w:line="360" w:lineRule="auto"/>
        <w:ind w:left="284" w:hanging="284"/>
        <w:jc w:val="both"/>
        <w:rPr>
          <w:sz w:val="28"/>
          <w:szCs w:val="28"/>
        </w:rPr>
      </w:pPr>
      <w:r w:rsidRPr="00A06719">
        <w:rPr>
          <w:sz w:val="28"/>
          <w:szCs w:val="28"/>
        </w:rPr>
        <w:t xml:space="preserve">È stata costituita </w:t>
      </w:r>
      <w:r w:rsidR="000A1426" w:rsidRPr="00A06719">
        <w:rPr>
          <w:sz w:val="28"/>
          <w:szCs w:val="28"/>
        </w:rPr>
        <w:t xml:space="preserve">nel giugno del 1996 </w:t>
      </w:r>
      <w:r w:rsidRPr="00A06719">
        <w:rPr>
          <w:sz w:val="28"/>
          <w:szCs w:val="28"/>
        </w:rPr>
        <w:t xml:space="preserve">dagli Enti gestori di forme </w:t>
      </w:r>
      <w:proofErr w:type="gramStart"/>
      <w:r w:rsidRPr="00A06719">
        <w:rPr>
          <w:sz w:val="28"/>
          <w:szCs w:val="28"/>
        </w:rPr>
        <w:t>di</w:t>
      </w:r>
      <w:proofErr w:type="gramEnd"/>
      <w:r w:rsidRPr="00A06719">
        <w:rPr>
          <w:sz w:val="28"/>
          <w:szCs w:val="28"/>
        </w:rPr>
        <w:t xml:space="preserve">  previdenza e assistenza obbligatoria di cui al D.lgs. 20 giugno 1994 n. 509 e al D.lgs. 10 febbraio 1996 n. 103 e analoghe successive leggi istitutive;</w:t>
      </w:r>
    </w:p>
    <w:p w14:paraId="3BB1F813" w14:textId="77777777" w:rsidR="007B2D6E" w:rsidRPr="00A06719" w:rsidRDefault="007B2D6E" w:rsidP="00266B3E">
      <w:pPr>
        <w:pStyle w:val="Paragrafoelenco"/>
        <w:numPr>
          <w:ilvl w:val="0"/>
          <w:numId w:val="6"/>
        </w:numPr>
        <w:spacing w:line="360" w:lineRule="auto"/>
        <w:ind w:left="284" w:hanging="284"/>
        <w:jc w:val="both"/>
        <w:rPr>
          <w:sz w:val="28"/>
          <w:szCs w:val="28"/>
        </w:rPr>
      </w:pPr>
      <w:r w:rsidRPr="00A06719">
        <w:rPr>
          <w:sz w:val="28"/>
          <w:szCs w:val="28"/>
        </w:rPr>
        <w:t xml:space="preserve">Ha come scopo la tutela dell’autonomia degli Enti associati e il coordinamento delle relazioni istituzionali e delle politiche sociali, </w:t>
      </w:r>
      <w:proofErr w:type="gramStart"/>
      <w:r w:rsidRPr="00A06719">
        <w:rPr>
          <w:sz w:val="28"/>
          <w:szCs w:val="28"/>
        </w:rPr>
        <w:t>assistenziali</w:t>
      </w:r>
      <w:proofErr w:type="gramEnd"/>
      <w:r w:rsidRPr="00A06719">
        <w:rPr>
          <w:sz w:val="28"/>
          <w:szCs w:val="28"/>
        </w:rPr>
        <w:t xml:space="preserve"> e previdenziali da essi singolarmente perseguite;</w:t>
      </w:r>
    </w:p>
    <w:p w14:paraId="3586D010" w14:textId="77777777" w:rsidR="007B2D6E" w:rsidRPr="00A06719" w:rsidRDefault="007B2D6E" w:rsidP="00266B3E">
      <w:pPr>
        <w:pStyle w:val="Paragrafoelenco"/>
        <w:numPr>
          <w:ilvl w:val="0"/>
          <w:numId w:val="6"/>
        </w:numPr>
        <w:spacing w:line="360" w:lineRule="auto"/>
        <w:ind w:left="284" w:hanging="284"/>
        <w:jc w:val="both"/>
        <w:rPr>
          <w:sz w:val="28"/>
          <w:szCs w:val="28"/>
        </w:rPr>
      </w:pPr>
      <w:r w:rsidRPr="00A06719">
        <w:rPr>
          <w:sz w:val="28"/>
          <w:szCs w:val="28"/>
        </w:rPr>
        <w:lastRenderedPageBreak/>
        <w:t xml:space="preserve">Realizza a favore degli iscritti delle Casse e degli enti associati attività di </w:t>
      </w:r>
      <w:proofErr w:type="gramStart"/>
      <w:r w:rsidRPr="00A06719">
        <w:rPr>
          <w:sz w:val="28"/>
          <w:szCs w:val="28"/>
        </w:rPr>
        <w:t>promozione</w:t>
      </w:r>
      <w:proofErr w:type="gramEnd"/>
      <w:r w:rsidRPr="00A06719">
        <w:rPr>
          <w:sz w:val="28"/>
          <w:szCs w:val="28"/>
        </w:rPr>
        <w:t xml:space="preserve"> di attività di assistenza sanitaria, previdenza integrativa e complementare, promozione di servizi assistenziali, ricreativi e culturali; </w:t>
      </w:r>
    </w:p>
    <w:p w14:paraId="0FE8C384" w14:textId="77777777" w:rsidR="007B2D6E" w:rsidRPr="00A06719" w:rsidRDefault="00252BA2" w:rsidP="00266B3E">
      <w:pPr>
        <w:pStyle w:val="Paragrafoelenco"/>
        <w:numPr>
          <w:ilvl w:val="0"/>
          <w:numId w:val="6"/>
        </w:numPr>
        <w:spacing w:line="360" w:lineRule="auto"/>
        <w:ind w:left="284" w:hanging="284"/>
        <w:jc w:val="both"/>
        <w:rPr>
          <w:sz w:val="28"/>
          <w:szCs w:val="28"/>
        </w:rPr>
      </w:pPr>
      <w:r>
        <w:rPr>
          <w:sz w:val="28"/>
          <w:szCs w:val="28"/>
        </w:rPr>
        <w:t>S</w:t>
      </w:r>
      <w:r w:rsidR="007B2D6E" w:rsidRPr="00A06719">
        <w:rPr>
          <w:sz w:val="28"/>
          <w:szCs w:val="28"/>
        </w:rPr>
        <w:t>volge attività di studio e approfondimento sul mercato del lavoro professionale e dei sistemi d</w:t>
      </w:r>
      <w:r w:rsidR="00503D35" w:rsidRPr="00A06719">
        <w:rPr>
          <w:sz w:val="28"/>
          <w:szCs w:val="28"/>
        </w:rPr>
        <w:t>i previdenza e</w:t>
      </w:r>
      <w:r w:rsidR="007B2D6E" w:rsidRPr="00A06719">
        <w:rPr>
          <w:sz w:val="28"/>
          <w:szCs w:val="28"/>
        </w:rPr>
        <w:t xml:space="preserve"> assistenza europei e internazionali e in tale ambito ha costituito un “Osservatorio sul Welfare per i professionisti”; </w:t>
      </w:r>
    </w:p>
    <w:p w14:paraId="6FA1604A" w14:textId="77777777" w:rsidR="007B2D6E" w:rsidRPr="00A06719" w:rsidRDefault="00252BA2" w:rsidP="007A3B89">
      <w:pPr>
        <w:pStyle w:val="Paragrafoelenco"/>
        <w:numPr>
          <w:ilvl w:val="0"/>
          <w:numId w:val="6"/>
        </w:numPr>
        <w:spacing w:line="360" w:lineRule="auto"/>
        <w:ind w:left="284" w:hanging="284"/>
        <w:jc w:val="both"/>
        <w:rPr>
          <w:sz w:val="28"/>
          <w:szCs w:val="28"/>
        </w:rPr>
      </w:pPr>
      <w:r>
        <w:rPr>
          <w:sz w:val="28"/>
          <w:szCs w:val="28"/>
        </w:rPr>
        <w:t>P</w:t>
      </w:r>
      <w:r w:rsidR="007B2D6E" w:rsidRPr="00A06719">
        <w:rPr>
          <w:sz w:val="28"/>
          <w:szCs w:val="28"/>
        </w:rPr>
        <w:t>romuove rapporti di collaborazione con istituzioni ed enti pubblici e privati, italiani ed est</w:t>
      </w:r>
      <w:r w:rsidR="00503D35" w:rsidRPr="00A06719">
        <w:rPr>
          <w:sz w:val="28"/>
          <w:szCs w:val="28"/>
        </w:rPr>
        <w:t xml:space="preserve">eri, che esercitano funzioni e </w:t>
      </w:r>
      <w:r w:rsidR="007B2D6E" w:rsidRPr="00A06719">
        <w:rPr>
          <w:sz w:val="28"/>
          <w:szCs w:val="28"/>
        </w:rPr>
        <w:t xml:space="preserve">attività in campo professionale, previdenziale </w:t>
      </w:r>
      <w:proofErr w:type="gramStart"/>
      <w:r w:rsidR="007B2D6E" w:rsidRPr="00A06719">
        <w:rPr>
          <w:sz w:val="28"/>
          <w:szCs w:val="28"/>
        </w:rPr>
        <w:t>ed</w:t>
      </w:r>
      <w:proofErr w:type="gramEnd"/>
      <w:r w:rsidR="007B2D6E" w:rsidRPr="00A06719">
        <w:rPr>
          <w:sz w:val="28"/>
          <w:szCs w:val="28"/>
        </w:rPr>
        <w:t xml:space="preserve"> assistenziale;  </w:t>
      </w:r>
    </w:p>
    <w:p w14:paraId="1CF7DFB6" w14:textId="77777777" w:rsidR="007B2D6E" w:rsidRPr="00A06719" w:rsidRDefault="00252BA2" w:rsidP="007A3B89">
      <w:pPr>
        <w:pStyle w:val="Paragrafoelenco"/>
        <w:numPr>
          <w:ilvl w:val="0"/>
          <w:numId w:val="6"/>
        </w:numPr>
        <w:spacing w:line="360" w:lineRule="auto"/>
        <w:ind w:left="284" w:hanging="284"/>
        <w:jc w:val="both"/>
        <w:rPr>
          <w:sz w:val="28"/>
          <w:szCs w:val="28"/>
        </w:rPr>
      </w:pPr>
      <w:r>
        <w:rPr>
          <w:sz w:val="28"/>
          <w:szCs w:val="28"/>
        </w:rPr>
        <w:t>H</w:t>
      </w:r>
      <w:r w:rsidR="00503D35" w:rsidRPr="00A06719">
        <w:rPr>
          <w:sz w:val="28"/>
          <w:szCs w:val="28"/>
        </w:rPr>
        <w:t xml:space="preserve">a sostenuto e </w:t>
      </w:r>
      <w:proofErr w:type="gramStart"/>
      <w:r w:rsidR="007B2D6E" w:rsidRPr="00A06719">
        <w:rPr>
          <w:sz w:val="28"/>
          <w:szCs w:val="28"/>
        </w:rPr>
        <w:t>sostiene</w:t>
      </w:r>
      <w:proofErr w:type="gramEnd"/>
      <w:r w:rsidR="007B2D6E" w:rsidRPr="00A06719">
        <w:rPr>
          <w:sz w:val="28"/>
          <w:szCs w:val="28"/>
        </w:rPr>
        <w:t xml:space="preserve"> in ogni sede istituzionale la necessità di garantire l’accesso al credito da parte dei liberi professionisti in qualità di soggetti economici, così come definito nell’</w:t>
      </w:r>
      <w:r w:rsidR="007B2D6E" w:rsidRPr="00A06719">
        <w:rPr>
          <w:i/>
          <w:sz w:val="28"/>
          <w:szCs w:val="28"/>
        </w:rPr>
        <w:t>Action Plan for entrepreneurship 2020</w:t>
      </w:r>
      <w:r w:rsidR="007B2D6E" w:rsidRPr="00A06719">
        <w:rPr>
          <w:sz w:val="28"/>
          <w:szCs w:val="28"/>
        </w:rPr>
        <w:t xml:space="preserve"> della Commissione europea</w:t>
      </w:r>
      <w:r w:rsidR="00503D35" w:rsidRPr="00A06719">
        <w:rPr>
          <w:sz w:val="28"/>
          <w:szCs w:val="28"/>
        </w:rPr>
        <w:t xml:space="preserve">, </w:t>
      </w:r>
      <w:r w:rsidR="00C96DA2" w:rsidRPr="00A06719">
        <w:rPr>
          <w:sz w:val="28"/>
          <w:szCs w:val="28"/>
        </w:rPr>
        <w:t xml:space="preserve">dalla Raccomandazione (2003) 361 del 6 maggio 2003, </w:t>
      </w:r>
      <w:r w:rsidR="00503D35" w:rsidRPr="00A06719">
        <w:rPr>
          <w:sz w:val="28"/>
          <w:szCs w:val="28"/>
        </w:rPr>
        <w:t>dal Regolamento (UE)</w:t>
      </w:r>
      <w:r w:rsidR="00C96DA2" w:rsidRPr="00A06719">
        <w:rPr>
          <w:sz w:val="28"/>
          <w:szCs w:val="28"/>
        </w:rPr>
        <w:t xml:space="preserve"> 1301/2013 e, da ultimo, dalla Legge </w:t>
      </w:r>
      <w:r w:rsidR="00684627" w:rsidRPr="00A06719">
        <w:rPr>
          <w:sz w:val="28"/>
          <w:szCs w:val="28"/>
        </w:rPr>
        <w:t>208</w:t>
      </w:r>
      <w:r w:rsidR="00503D35" w:rsidRPr="00A06719">
        <w:rPr>
          <w:sz w:val="28"/>
          <w:szCs w:val="28"/>
        </w:rPr>
        <w:t>/201</w:t>
      </w:r>
      <w:r w:rsidR="00684627" w:rsidRPr="00A06719">
        <w:rPr>
          <w:sz w:val="28"/>
          <w:szCs w:val="28"/>
        </w:rPr>
        <w:t>5</w:t>
      </w:r>
      <w:r w:rsidR="00503D35" w:rsidRPr="00A06719">
        <w:rPr>
          <w:sz w:val="28"/>
          <w:szCs w:val="28"/>
        </w:rPr>
        <w:t xml:space="preserve"> (c.d. Legge di Stabilità)</w:t>
      </w:r>
      <w:r w:rsidR="007B2D6E" w:rsidRPr="00A06719">
        <w:rPr>
          <w:sz w:val="28"/>
          <w:szCs w:val="28"/>
        </w:rPr>
        <w:t xml:space="preserve">; </w:t>
      </w:r>
    </w:p>
    <w:p w14:paraId="6C4E0116" w14:textId="77777777" w:rsidR="007B2D6E" w:rsidRPr="00A06719" w:rsidRDefault="00252BA2" w:rsidP="00266B3E">
      <w:pPr>
        <w:pStyle w:val="Paragrafoelenco"/>
        <w:numPr>
          <w:ilvl w:val="0"/>
          <w:numId w:val="6"/>
        </w:numPr>
        <w:spacing w:line="360" w:lineRule="auto"/>
        <w:ind w:left="284" w:hanging="284"/>
        <w:jc w:val="both"/>
        <w:rPr>
          <w:sz w:val="28"/>
          <w:szCs w:val="28"/>
        </w:rPr>
      </w:pPr>
      <w:r>
        <w:rPr>
          <w:sz w:val="28"/>
          <w:szCs w:val="28"/>
        </w:rPr>
        <w:t>E’ interessata</w:t>
      </w:r>
      <w:r w:rsidR="007B2D6E" w:rsidRPr="00A06719">
        <w:rPr>
          <w:sz w:val="28"/>
          <w:szCs w:val="28"/>
        </w:rPr>
        <w:t xml:space="preserve"> ad avviare una collaborazione con l’ENM per</w:t>
      </w:r>
      <w:r w:rsidR="00503D35" w:rsidRPr="00A06719">
        <w:rPr>
          <w:sz w:val="28"/>
          <w:szCs w:val="28"/>
        </w:rPr>
        <w:t xml:space="preserve"> una serie di attività di monitoraggio, studio e </w:t>
      </w:r>
      <w:proofErr w:type="gramStart"/>
      <w:r w:rsidR="00503D35" w:rsidRPr="00A06719">
        <w:rPr>
          <w:sz w:val="28"/>
          <w:szCs w:val="28"/>
        </w:rPr>
        <w:t>promozione</w:t>
      </w:r>
      <w:proofErr w:type="gramEnd"/>
      <w:r w:rsidR="00503D35" w:rsidRPr="00A06719">
        <w:rPr>
          <w:sz w:val="28"/>
          <w:szCs w:val="28"/>
        </w:rPr>
        <w:t xml:space="preserve"> degli strumenti microfinanziari </w:t>
      </w:r>
      <w:r w:rsidR="007B2D6E" w:rsidRPr="00A06719">
        <w:rPr>
          <w:sz w:val="28"/>
          <w:szCs w:val="28"/>
        </w:rPr>
        <w:t xml:space="preserve">per l’autoimpiego e la micro-imprenditorialità </w:t>
      </w:r>
      <w:r w:rsidR="00503D35" w:rsidRPr="00A06719">
        <w:rPr>
          <w:sz w:val="28"/>
          <w:szCs w:val="28"/>
        </w:rPr>
        <w:t>attivi</w:t>
      </w:r>
      <w:r w:rsidR="007B2D6E" w:rsidRPr="00A06719">
        <w:rPr>
          <w:sz w:val="28"/>
          <w:szCs w:val="28"/>
        </w:rPr>
        <w:t xml:space="preserve"> in Italia, ai quali possono fare ricorso i giovani professionisti già pesantemente colpiti dagli effetti sull’accesso al credito derivati dalla crisi economica e finanziaria</w:t>
      </w:r>
      <w:r w:rsidR="00503D35" w:rsidRPr="00A06719">
        <w:rPr>
          <w:sz w:val="28"/>
          <w:szCs w:val="28"/>
        </w:rPr>
        <w:t xml:space="preserve">. </w:t>
      </w:r>
    </w:p>
    <w:p w14:paraId="078C9D23" w14:textId="77777777" w:rsidR="007B2D6E" w:rsidRPr="00A06719" w:rsidRDefault="007B2D6E" w:rsidP="006E5270">
      <w:pPr>
        <w:spacing w:line="360" w:lineRule="auto"/>
        <w:ind w:left="-142"/>
        <w:jc w:val="both"/>
        <w:rPr>
          <w:sz w:val="28"/>
          <w:szCs w:val="28"/>
        </w:rPr>
      </w:pPr>
      <w:r w:rsidRPr="00A06719">
        <w:rPr>
          <w:sz w:val="28"/>
          <w:szCs w:val="28"/>
        </w:rPr>
        <w:t>In considerazione di quanto sopra premesso fra le parti come sopra rappresentate</w:t>
      </w:r>
      <w:proofErr w:type="gramStart"/>
      <w:r w:rsidR="00A06719">
        <w:rPr>
          <w:sz w:val="28"/>
          <w:szCs w:val="28"/>
        </w:rPr>
        <w:t>,</w:t>
      </w:r>
      <w:proofErr w:type="gramEnd"/>
    </w:p>
    <w:p w14:paraId="3874E9CF" w14:textId="77777777" w:rsidR="006A1DA2" w:rsidRDefault="007B2D6E" w:rsidP="009C66EB">
      <w:pPr>
        <w:spacing w:line="360" w:lineRule="auto"/>
        <w:ind w:left="-142"/>
        <w:jc w:val="center"/>
        <w:outlineLvl w:val="0"/>
        <w:rPr>
          <w:b/>
          <w:sz w:val="28"/>
          <w:szCs w:val="28"/>
        </w:rPr>
      </w:pPr>
      <w:r w:rsidRPr="00A06719">
        <w:rPr>
          <w:b/>
          <w:sz w:val="28"/>
          <w:szCs w:val="28"/>
        </w:rPr>
        <w:t>SI CONVIENE</w:t>
      </w:r>
    </w:p>
    <w:p w14:paraId="783A7679" w14:textId="77777777" w:rsidR="007B2D6E" w:rsidRPr="00A06719" w:rsidRDefault="007B2D6E" w:rsidP="006E5270">
      <w:pPr>
        <w:spacing w:line="360" w:lineRule="auto"/>
        <w:ind w:left="-142"/>
        <w:jc w:val="center"/>
        <w:rPr>
          <w:b/>
          <w:sz w:val="28"/>
          <w:szCs w:val="28"/>
        </w:rPr>
      </w:pPr>
      <w:r w:rsidRPr="00A06719">
        <w:rPr>
          <w:b/>
          <w:sz w:val="28"/>
          <w:szCs w:val="28"/>
        </w:rPr>
        <w:t>Art. 1</w:t>
      </w:r>
    </w:p>
    <w:p w14:paraId="75DFFCB6" w14:textId="77777777" w:rsidR="007B2D6E" w:rsidRPr="00A06719" w:rsidRDefault="007B2D6E" w:rsidP="00633BB7">
      <w:pPr>
        <w:spacing w:line="360" w:lineRule="auto"/>
        <w:ind w:left="-142"/>
        <w:jc w:val="center"/>
        <w:rPr>
          <w:b/>
          <w:sz w:val="28"/>
          <w:szCs w:val="28"/>
        </w:rPr>
      </w:pPr>
      <w:r w:rsidRPr="00A06719">
        <w:rPr>
          <w:b/>
          <w:sz w:val="28"/>
          <w:szCs w:val="28"/>
        </w:rPr>
        <w:t>Finalità e obiettivi</w:t>
      </w:r>
    </w:p>
    <w:p w14:paraId="2CEEBC97" w14:textId="77777777" w:rsidR="004C660E" w:rsidRPr="00A06719" w:rsidRDefault="007B2D6E" w:rsidP="007A3B89">
      <w:pPr>
        <w:spacing w:line="360" w:lineRule="auto"/>
        <w:ind w:left="-142"/>
        <w:jc w:val="both"/>
        <w:rPr>
          <w:sz w:val="28"/>
          <w:szCs w:val="28"/>
        </w:rPr>
      </w:pPr>
      <w:r w:rsidRPr="00A06719">
        <w:rPr>
          <w:sz w:val="28"/>
          <w:szCs w:val="28"/>
        </w:rPr>
        <w:t>L’ENM e l’</w:t>
      </w:r>
      <w:proofErr w:type="spellStart"/>
      <w:r w:rsidR="009C66EB">
        <w:rPr>
          <w:sz w:val="28"/>
          <w:szCs w:val="28"/>
        </w:rPr>
        <w:t>AdEPP</w:t>
      </w:r>
      <w:proofErr w:type="spellEnd"/>
      <w:r w:rsidRPr="00A06719">
        <w:rPr>
          <w:sz w:val="28"/>
          <w:szCs w:val="28"/>
        </w:rPr>
        <w:t xml:space="preserve"> concordano sull’opportunità di svolgere attività comuni di ricerca, studio e monitoraggio </w:t>
      </w:r>
      <w:r w:rsidR="00503D35" w:rsidRPr="00A06719">
        <w:rPr>
          <w:sz w:val="28"/>
          <w:szCs w:val="28"/>
        </w:rPr>
        <w:t xml:space="preserve">e, ove possibile, </w:t>
      </w:r>
      <w:proofErr w:type="gramStart"/>
      <w:r w:rsidR="00503D35" w:rsidRPr="00A06719">
        <w:rPr>
          <w:sz w:val="28"/>
          <w:szCs w:val="28"/>
        </w:rPr>
        <w:t>promozione</w:t>
      </w:r>
      <w:proofErr w:type="gramEnd"/>
      <w:r w:rsidR="00503D35" w:rsidRPr="00A06719">
        <w:rPr>
          <w:sz w:val="28"/>
          <w:szCs w:val="28"/>
        </w:rPr>
        <w:t xml:space="preserve"> de</w:t>
      </w:r>
      <w:r w:rsidRPr="00A06719">
        <w:rPr>
          <w:sz w:val="28"/>
          <w:szCs w:val="28"/>
        </w:rPr>
        <w:t xml:space="preserve">lle misure di sostegno al lavoro </w:t>
      </w:r>
      <w:r w:rsidRPr="00A06719">
        <w:rPr>
          <w:sz w:val="28"/>
          <w:szCs w:val="28"/>
        </w:rPr>
        <w:lastRenderedPageBreak/>
        <w:t xml:space="preserve">autonomo avviate in Italia </w:t>
      </w:r>
      <w:r w:rsidR="00503D35" w:rsidRPr="00A06719">
        <w:rPr>
          <w:sz w:val="28"/>
          <w:szCs w:val="28"/>
        </w:rPr>
        <w:t xml:space="preserve">e destinate, tra gli altri, anche ai professionisti, in particolare quelli più giovani, che hanno subito </w:t>
      </w:r>
      <w:r w:rsidRPr="00A06719">
        <w:rPr>
          <w:sz w:val="28"/>
          <w:szCs w:val="28"/>
        </w:rPr>
        <w:t>gli effetti</w:t>
      </w:r>
      <w:r w:rsidR="00E0544C" w:rsidRPr="00A06719">
        <w:rPr>
          <w:sz w:val="28"/>
          <w:szCs w:val="28"/>
        </w:rPr>
        <w:t xml:space="preserve"> della crisi </w:t>
      </w:r>
      <w:r w:rsidR="00503D35" w:rsidRPr="00A06719">
        <w:rPr>
          <w:sz w:val="28"/>
          <w:szCs w:val="28"/>
        </w:rPr>
        <w:t>con maggiore evidenza.</w:t>
      </w:r>
      <w:r w:rsidRPr="00A06719">
        <w:rPr>
          <w:sz w:val="28"/>
          <w:szCs w:val="28"/>
        </w:rPr>
        <w:t xml:space="preserve"> </w:t>
      </w:r>
      <w:r w:rsidR="00341646" w:rsidRPr="00A06719">
        <w:rPr>
          <w:sz w:val="28"/>
          <w:szCs w:val="28"/>
        </w:rPr>
        <w:t xml:space="preserve">Essi concordano, inoltre, di collaborare all’ideazione, creazione e sperimentazione di </w:t>
      </w:r>
      <w:r w:rsidR="00A06719">
        <w:rPr>
          <w:sz w:val="28"/>
          <w:szCs w:val="28"/>
        </w:rPr>
        <w:t>strumenti</w:t>
      </w:r>
      <w:r w:rsidR="00341646" w:rsidRPr="00A06719">
        <w:rPr>
          <w:sz w:val="28"/>
          <w:szCs w:val="28"/>
        </w:rPr>
        <w:t xml:space="preserve"> di </w:t>
      </w:r>
      <w:proofErr w:type="spellStart"/>
      <w:r w:rsidR="00341646" w:rsidRPr="00A06719">
        <w:rPr>
          <w:sz w:val="28"/>
          <w:szCs w:val="28"/>
        </w:rPr>
        <w:t>microcre</w:t>
      </w:r>
      <w:r w:rsidR="00A06719">
        <w:rPr>
          <w:sz w:val="28"/>
          <w:szCs w:val="28"/>
        </w:rPr>
        <w:t>dito</w:t>
      </w:r>
      <w:proofErr w:type="spellEnd"/>
      <w:r w:rsidR="00A06719">
        <w:rPr>
          <w:sz w:val="28"/>
          <w:szCs w:val="28"/>
        </w:rPr>
        <w:t xml:space="preserve"> innovativi a supporto </w:t>
      </w:r>
      <w:proofErr w:type="gramStart"/>
      <w:r w:rsidR="00A06719">
        <w:rPr>
          <w:sz w:val="28"/>
          <w:szCs w:val="28"/>
        </w:rPr>
        <w:t>delle</w:t>
      </w:r>
      <w:proofErr w:type="gramEnd"/>
      <w:r w:rsidR="00A06719">
        <w:rPr>
          <w:sz w:val="28"/>
          <w:szCs w:val="28"/>
        </w:rPr>
        <w:t xml:space="preserve"> </w:t>
      </w:r>
      <w:r w:rsidR="00341646" w:rsidRPr="00A06719">
        <w:rPr>
          <w:sz w:val="28"/>
          <w:szCs w:val="28"/>
        </w:rPr>
        <w:t xml:space="preserve">attività e del reddito dei professionisti. </w:t>
      </w:r>
      <w:r w:rsidRPr="00A06719">
        <w:rPr>
          <w:sz w:val="28"/>
          <w:szCs w:val="28"/>
        </w:rPr>
        <w:t xml:space="preserve">Le attività previste dal presente Protocollo </w:t>
      </w:r>
      <w:proofErr w:type="gramStart"/>
      <w:r w:rsidRPr="00A06719">
        <w:rPr>
          <w:sz w:val="28"/>
          <w:szCs w:val="28"/>
        </w:rPr>
        <w:t xml:space="preserve">di </w:t>
      </w:r>
      <w:proofErr w:type="gramEnd"/>
      <w:r w:rsidRPr="00A06719">
        <w:rPr>
          <w:sz w:val="28"/>
          <w:szCs w:val="28"/>
        </w:rPr>
        <w:t xml:space="preserve">intesa hanno l’obiettivo di contribuire all’analisi degli effetti della concessione di microcrediti sulla riduzione del </w:t>
      </w:r>
      <w:r w:rsidRPr="00A06719">
        <w:rPr>
          <w:i/>
          <w:sz w:val="28"/>
          <w:szCs w:val="28"/>
        </w:rPr>
        <w:t>credit crunch</w:t>
      </w:r>
      <w:r w:rsidRPr="00A06719">
        <w:rPr>
          <w:sz w:val="28"/>
          <w:szCs w:val="28"/>
        </w:rPr>
        <w:t xml:space="preserve"> nei confronti dei giovani professionisti e del monitoraggio dell’effettivo accesso da parte dei professionisti ai programmi di microcredito esistenti, in particolare, alle garanzie offerte dal Fondo centrale di garanzia per le piccole e medie imprese per l’avvio</w:t>
      </w:r>
      <w:r w:rsidR="00632744" w:rsidRPr="00A06719">
        <w:rPr>
          <w:sz w:val="28"/>
          <w:szCs w:val="28"/>
        </w:rPr>
        <w:t>,</w:t>
      </w:r>
      <w:r w:rsidRPr="00A06719">
        <w:rPr>
          <w:sz w:val="28"/>
          <w:szCs w:val="28"/>
        </w:rPr>
        <w:t xml:space="preserve"> il consolidamento di attività </w:t>
      </w:r>
      <w:r w:rsidR="00632744" w:rsidRPr="00A06719">
        <w:rPr>
          <w:sz w:val="28"/>
          <w:szCs w:val="28"/>
        </w:rPr>
        <w:t>e</w:t>
      </w:r>
      <w:r w:rsidRPr="00A06719">
        <w:rPr>
          <w:sz w:val="28"/>
          <w:szCs w:val="28"/>
        </w:rPr>
        <w:t xml:space="preserve"> la formazione permanente</w:t>
      </w:r>
      <w:r w:rsidR="00E0544C" w:rsidRPr="00A06719">
        <w:rPr>
          <w:sz w:val="28"/>
          <w:szCs w:val="28"/>
        </w:rPr>
        <w:t>, in particolare, attraverso la sezione speciale del Fondo destinata alle operazioni di microcredito</w:t>
      </w:r>
      <w:r w:rsidRPr="00A06719">
        <w:rPr>
          <w:sz w:val="28"/>
          <w:szCs w:val="28"/>
        </w:rPr>
        <w:t>.</w:t>
      </w:r>
      <w:r w:rsidR="00503D35" w:rsidRPr="00A06719">
        <w:rPr>
          <w:sz w:val="28"/>
          <w:szCs w:val="28"/>
        </w:rPr>
        <w:t xml:space="preserve"> Gli strumenti monitorati saranno ogg</w:t>
      </w:r>
      <w:r w:rsidR="004C660E" w:rsidRPr="00A06719">
        <w:rPr>
          <w:sz w:val="28"/>
          <w:szCs w:val="28"/>
        </w:rPr>
        <w:t xml:space="preserve">etto di promozione nei confronti dei professionisti da parte </w:t>
      </w:r>
      <w:proofErr w:type="gramStart"/>
      <w:r w:rsidR="004C660E" w:rsidRPr="00A06719">
        <w:rPr>
          <w:sz w:val="28"/>
          <w:szCs w:val="28"/>
        </w:rPr>
        <w:t>degl</w:t>
      </w:r>
      <w:r w:rsidR="00503D35" w:rsidRPr="00A06719">
        <w:rPr>
          <w:sz w:val="28"/>
          <w:szCs w:val="28"/>
        </w:rPr>
        <w:t>i</w:t>
      </w:r>
      <w:proofErr w:type="gramEnd"/>
      <w:r w:rsidR="00503D35" w:rsidRPr="00A06719">
        <w:rPr>
          <w:sz w:val="28"/>
          <w:szCs w:val="28"/>
        </w:rPr>
        <w:t xml:space="preserve"> sportelli informativi sul microcredito e l’autoimpiego coordina</w:t>
      </w:r>
      <w:r w:rsidR="004C660E" w:rsidRPr="00A06719">
        <w:rPr>
          <w:sz w:val="28"/>
          <w:szCs w:val="28"/>
        </w:rPr>
        <w:t>ti dall</w:t>
      </w:r>
      <w:r w:rsidR="00503D35" w:rsidRPr="00A06719">
        <w:rPr>
          <w:sz w:val="28"/>
          <w:szCs w:val="28"/>
        </w:rPr>
        <w:t>’ENM</w:t>
      </w:r>
      <w:r w:rsidR="004C660E" w:rsidRPr="00A06719">
        <w:rPr>
          <w:sz w:val="28"/>
          <w:szCs w:val="28"/>
        </w:rPr>
        <w:t xml:space="preserve">. </w:t>
      </w:r>
    </w:p>
    <w:p w14:paraId="5DC5CB0A" w14:textId="77777777" w:rsidR="007B2D6E" w:rsidRPr="00A06719" w:rsidRDefault="007B2D6E" w:rsidP="009C66EB">
      <w:pPr>
        <w:spacing w:line="360" w:lineRule="auto"/>
        <w:ind w:left="-142"/>
        <w:jc w:val="center"/>
        <w:outlineLvl w:val="0"/>
        <w:rPr>
          <w:b/>
          <w:sz w:val="28"/>
          <w:szCs w:val="28"/>
        </w:rPr>
      </w:pPr>
      <w:r w:rsidRPr="00A06719">
        <w:rPr>
          <w:b/>
          <w:sz w:val="28"/>
          <w:szCs w:val="28"/>
        </w:rPr>
        <w:t>Art. 2</w:t>
      </w:r>
    </w:p>
    <w:p w14:paraId="080B24D7" w14:textId="77777777" w:rsidR="007B2D6E" w:rsidRPr="00A06719" w:rsidRDefault="007B2D6E" w:rsidP="00633BB7">
      <w:pPr>
        <w:spacing w:line="360" w:lineRule="auto"/>
        <w:ind w:left="-142"/>
        <w:jc w:val="center"/>
        <w:rPr>
          <w:b/>
          <w:i/>
          <w:sz w:val="28"/>
          <w:szCs w:val="28"/>
        </w:rPr>
      </w:pPr>
      <w:r w:rsidRPr="00A06719">
        <w:rPr>
          <w:b/>
          <w:i/>
          <w:sz w:val="28"/>
          <w:szCs w:val="28"/>
        </w:rPr>
        <w:t xml:space="preserve">Sviluppo della collaborazione e ambiti </w:t>
      </w:r>
      <w:proofErr w:type="gramStart"/>
      <w:r w:rsidRPr="00A06719">
        <w:rPr>
          <w:b/>
          <w:i/>
          <w:sz w:val="28"/>
          <w:szCs w:val="28"/>
        </w:rPr>
        <w:t xml:space="preserve">di </w:t>
      </w:r>
      <w:proofErr w:type="gramEnd"/>
      <w:r w:rsidRPr="00A06719">
        <w:rPr>
          <w:b/>
          <w:i/>
          <w:sz w:val="28"/>
          <w:szCs w:val="28"/>
        </w:rPr>
        <w:t>intervento</w:t>
      </w:r>
    </w:p>
    <w:p w14:paraId="2E90F64B" w14:textId="77777777" w:rsidR="007B2D6E" w:rsidRPr="00A06719" w:rsidRDefault="007B2D6E" w:rsidP="006E5270">
      <w:pPr>
        <w:spacing w:line="360" w:lineRule="auto"/>
        <w:ind w:left="-142"/>
        <w:jc w:val="both"/>
        <w:rPr>
          <w:sz w:val="28"/>
          <w:szCs w:val="28"/>
        </w:rPr>
      </w:pPr>
      <w:r w:rsidRPr="00A06719">
        <w:rPr>
          <w:sz w:val="28"/>
          <w:szCs w:val="28"/>
        </w:rPr>
        <w:t>Oggetto dell’attività di ricerca</w:t>
      </w:r>
      <w:r w:rsidR="004C660E" w:rsidRPr="00A06719">
        <w:rPr>
          <w:sz w:val="28"/>
          <w:szCs w:val="28"/>
        </w:rPr>
        <w:t xml:space="preserve">, </w:t>
      </w:r>
      <w:r w:rsidRPr="00A06719">
        <w:rPr>
          <w:sz w:val="28"/>
          <w:szCs w:val="28"/>
        </w:rPr>
        <w:t>monitoraggio</w:t>
      </w:r>
      <w:r w:rsidR="00632744" w:rsidRPr="00A06719">
        <w:rPr>
          <w:sz w:val="28"/>
          <w:szCs w:val="28"/>
        </w:rPr>
        <w:t>,</w:t>
      </w:r>
      <w:r w:rsidR="004C660E" w:rsidRPr="00A06719">
        <w:rPr>
          <w:sz w:val="28"/>
          <w:szCs w:val="28"/>
        </w:rPr>
        <w:t xml:space="preserve"> </w:t>
      </w:r>
      <w:r w:rsidR="00632744" w:rsidRPr="00A06719">
        <w:rPr>
          <w:sz w:val="28"/>
          <w:szCs w:val="28"/>
        </w:rPr>
        <w:t xml:space="preserve">sperimentazione e promozione </w:t>
      </w:r>
      <w:proofErr w:type="gramStart"/>
      <w:r w:rsidRPr="00A06719">
        <w:rPr>
          <w:sz w:val="28"/>
          <w:szCs w:val="28"/>
        </w:rPr>
        <w:t>sono</w:t>
      </w:r>
      <w:proofErr w:type="gramEnd"/>
      <w:r w:rsidRPr="00A06719">
        <w:rPr>
          <w:sz w:val="28"/>
          <w:szCs w:val="28"/>
        </w:rPr>
        <w:t xml:space="preserve"> i programmi</w:t>
      </w:r>
      <w:r w:rsidR="00A06719">
        <w:rPr>
          <w:sz w:val="28"/>
          <w:szCs w:val="28"/>
        </w:rPr>
        <w:t xml:space="preserve">, </w:t>
      </w:r>
      <w:r w:rsidRPr="00A06719">
        <w:rPr>
          <w:sz w:val="28"/>
          <w:szCs w:val="28"/>
        </w:rPr>
        <w:t xml:space="preserve">gli strumenti </w:t>
      </w:r>
      <w:proofErr w:type="spellStart"/>
      <w:r w:rsidRPr="00A06719">
        <w:rPr>
          <w:sz w:val="28"/>
          <w:szCs w:val="28"/>
        </w:rPr>
        <w:t>microfinanziari</w:t>
      </w:r>
      <w:proofErr w:type="spellEnd"/>
      <w:r w:rsidR="00A06719">
        <w:rPr>
          <w:sz w:val="28"/>
          <w:szCs w:val="28"/>
        </w:rPr>
        <w:t xml:space="preserve"> </w:t>
      </w:r>
      <w:r w:rsidRPr="00A06719">
        <w:rPr>
          <w:sz w:val="28"/>
          <w:szCs w:val="28"/>
        </w:rPr>
        <w:t>e gli incentivi regionali e nazionali a sostegno dell’avvio e del consolid</w:t>
      </w:r>
      <w:r w:rsidR="004C660E" w:rsidRPr="00A06719">
        <w:rPr>
          <w:sz w:val="28"/>
          <w:szCs w:val="28"/>
        </w:rPr>
        <w:t>amento della libera professione</w:t>
      </w:r>
      <w:r w:rsidR="00A06719">
        <w:rPr>
          <w:sz w:val="28"/>
          <w:szCs w:val="28"/>
        </w:rPr>
        <w:t>,</w:t>
      </w:r>
      <w:r w:rsidR="004C660E" w:rsidRPr="00A06719">
        <w:rPr>
          <w:sz w:val="28"/>
          <w:szCs w:val="28"/>
        </w:rPr>
        <w:t xml:space="preserve"> riconosciuta quale </w:t>
      </w:r>
      <w:r w:rsidRPr="00A06719">
        <w:rPr>
          <w:sz w:val="28"/>
          <w:szCs w:val="28"/>
        </w:rPr>
        <w:t>attività assimilata all’a</w:t>
      </w:r>
      <w:r w:rsidR="004C660E" w:rsidRPr="00A06719">
        <w:rPr>
          <w:sz w:val="28"/>
          <w:szCs w:val="28"/>
        </w:rPr>
        <w:t xml:space="preserve">utoimpiego e alla microimpresa.  </w:t>
      </w:r>
    </w:p>
    <w:p w14:paraId="0A4558D7" w14:textId="37C2D8BB" w:rsidR="007B2D6E" w:rsidRPr="00A06719" w:rsidRDefault="007B2D6E" w:rsidP="008D4013">
      <w:pPr>
        <w:spacing w:line="360" w:lineRule="auto"/>
        <w:ind w:left="-142"/>
        <w:jc w:val="both"/>
        <w:rPr>
          <w:sz w:val="28"/>
          <w:szCs w:val="28"/>
        </w:rPr>
      </w:pPr>
      <w:r w:rsidRPr="00A06719">
        <w:rPr>
          <w:sz w:val="28"/>
          <w:szCs w:val="28"/>
        </w:rPr>
        <w:t xml:space="preserve">L’ENM contribuirà agli obiettivi del presente Protocollo </w:t>
      </w:r>
      <w:proofErr w:type="gramStart"/>
      <w:r w:rsidRPr="00A06719">
        <w:rPr>
          <w:sz w:val="28"/>
          <w:szCs w:val="28"/>
        </w:rPr>
        <w:t xml:space="preserve">di </w:t>
      </w:r>
      <w:proofErr w:type="gramEnd"/>
      <w:r w:rsidRPr="00A06719">
        <w:rPr>
          <w:sz w:val="28"/>
          <w:szCs w:val="28"/>
        </w:rPr>
        <w:t>intesa</w:t>
      </w:r>
      <w:r w:rsidR="004C660E" w:rsidRPr="00A06719">
        <w:rPr>
          <w:sz w:val="28"/>
          <w:szCs w:val="28"/>
        </w:rPr>
        <w:t>: a)</w:t>
      </w:r>
      <w:r w:rsidRPr="00A06719">
        <w:rPr>
          <w:sz w:val="28"/>
          <w:szCs w:val="28"/>
        </w:rPr>
        <w:t xml:space="preserve"> garantendo l'inf</w:t>
      </w:r>
      <w:r w:rsidR="009C66EB">
        <w:rPr>
          <w:sz w:val="28"/>
          <w:szCs w:val="28"/>
        </w:rPr>
        <w:t>ormazione costante all'</w:t>
      </w:r>
      <w:proofErr w:type="spellStart"/>
      <w:r w:rsidR="009C66EB">
        <w:rPr>
          <w:sz w:val="28"/>
          <w:szCs w:val="28"/>
        </w:rPr>
        <w:t>AdEPP</w:t>
      </w:r>
      <w:proofErr w:type="spellEnd"/>
      <w:r w:rsidR="004C660E" w:rsidRPr="00A06719">
        <w:rPr>
          <w:sz w:val="28"/>
          <w:szCs w:val="28"/>
        </w:rPr>
        <w:t xml:space="preserve"> su</w:t>
      </w:r>
      <w:r w:rsidRPr="00A06719">
        <w:rPr>
          <w:sz w:val="28"/>
          <w:szCs w:val="28"/>
        </w:rPr>
        <w:t xml:space="preserve"> </w:t>
      </w:r>
      <w:r w:rsidR="004C660E" w:rsidRPr="00A06719">
        <w:rPr>
          <w:sz w:val="28"/>
          <w:szCs w:val="28"/>
        </w:rPr>
        <w:t xml:space="preserve">programmi microfinanziari e </w:t>
      </w:r>
      <w:r w:rsidRPr="00A06719">
        <w:rPr>
          <w:sz w:val="28"/>
          <w:szCs w:val="28"/>
        </w:rPr>
        <w:t>incentivi destinati all’avvio di autoimpiego e microimpresa</w:t>
      </w:r>
      <w:r w:rsidR="004C660E" w:rsidRPr="00A06719">
        <w:rPr>
          <w:sz w:val="28"/>
          <w:szCs w:val="28"/>
        </w:rPr>
        <w:t>,</w:t>
      </w:r>
      <w:r w:rsidRPr="00A06719">
        <w:rPr>
          <w:sz w:val="28"/>
          <w:szCs w:val="28"/>
        </w:rPr>
        <w:t xml:space="preserve"> che prevedono tra i propri beneficiari anche i liberi professionisti</w:t>
      </w:r>
      <w:r w:rsidR="004C660E" w:rsidRPr="00A06719">
        <w:rPr>
          <w:sz w:val="28"/>
          <w:szCs w:val="28"/>
        </w:rPr>
        <w:t xml:space="preserve"> in quanto soggetti che svolgono un’attività economica assimilata a quella d’impresa; </w:t>
      </w:r>
      <w:r w:rsidR="00632744" w:rsidRPr="00A06719">
        <w:rPr>
          <w:sz w:val="28"/>
          <w:szCs w:val="28"/>
        </w:rPr>
        <w:t xml:space="preserve">b) ideando il collaborazione con gli esperti </w:t>
      </w:r>
      <w:proofErr w:type="spellStart"/>
      <w:r w:rsidR="009C66EB">
        <w:rPr>
          <w:sz w:val="28"/>
          <w:szCs w:val="28"/>
        </w:rPr>
        <w:t>AdEPP</w:t>
      </w:r>
      <w:proofErr w:type="spellEnd"/>
      <w:r w:rsidR="00632744" w:rsidRPr="00A06719">
        <w:rPr>
          <w:sz w:val="28"/>
          <w:szCs w:val="28"/>
        </w:rPr>
        <w:t xml:space="preserve"> misure e strumenti di microfinanza sperimentali a supporto dell’attività e del reddito dei liberi </w:t>
      </w:r>
      <w:r w:rsidR="00632744" w:rsidRPr="00A06719">
        <w:rPr>
          <w:sz w:val="28"/>
          <w:szCs w:val="28"/>
        </w:rPr>
        <w:lastRenderedPageBreak/>
        <w:t xml:space="preserve">professionisti con riferimento, a titolo esemplificativo, al diritto di accesso dei cittadini più poveri ai servizi professionali essenziali, nonché all'anticipo di incasso delle fatture e </w:t>
      </w:r>
      <w:r w:rsidR="00A06719">
        <w:rPr>
          <w:sz w:val="28"/>
          <w:szCs w:val="28"/>
        </w:rPr>
        <w:t xml:space="preserve">dei </w:t>
      </w:r>
      <w:r w:rsidR="00632744" w:rsidRPr="00A06719">
        <w:rPr>
          <w:sz w:val="28"/>
          <w:szCs w:val="28"/>
        </w:rPr>
        <w:t xml:space="preserve">crediti </w:t>
      </w:r>
      <w:r w:rsidR="00A06719">
        <w:rPr>
          <w:sz w:val="28"/>
          <w:szCs w:val="28"/>
        </w:rPr>
        <w:t>incagliati</w:t>
      </w:r>
      <w:r w:rsidR="00632744" w:rsidRPr="00A06719">
        <w:rPr>
          <w:sz w:val="28"/>
          <w:szCs w:val="28"/>
        </w:rPr>
        <w:t xml:space="preserve"> dei liberi professionisti; c</w:t>
      </w:r>
      <w:r w:rsidR="004C660E" w:rsidRPr="00A06719">
        <w:rPr>
          <w:sz w:val="28"/>
          <w:szCs w:val="28"/>
        </w:rPr>
        <w:t>) accogliendo</w:t>
      </w:r>
      <w:r w:rsidR="008D4013" w:rsidRPr="00A06719">
        <w:rPr>
          <w:sz w:val="28"/>
          <w:szCs w:val="28"/>
        </w:rPr>
        <w:t xml:space="preserve"> presso gli Sportelli inf</w:t>
      </w:r>
      <w:r w:rsidR="00B75391" w:rsidRPr="00A06719">
        <w:rPr>
          <w:sz w:val="28"/>
          <w:szCs w:val="28"/>
        </w:rPr>
        <w:t xml:space="preserve">ormativi della </w:t>
      </w:r>
      <w:proofErr w:type="spellStart"/>
      <w:r w:rsidR="00B75391" w:rsidRPr="00A06719">
        <w:rPr>
          <w:sz w:val="28"/>
          <w:szCs w:val="28"/>
        </w:rPr>
        <w:t>Retemicrocredito</w:t>
      </w:r>
      <w:proofErr w:type="spellEnd"/>
      <w:r w:rsidR="008D4013" w:rsidRPr="00A06719">
        <w:rPr>
          <w:sz w:val="28"/>
          <w:szCs w:val="28"/>
        </w:rPr>
        <w:t xml:space="preserve"> e orientando all’autoimpiego </w:t>
      </w:r>
      <w:r w:rsidR="004C660E" w:rsidRPr="00A06719">
        <w:rPr>
          <w:sz w:val="28"/>
          <w:szCs w:val="28"/>
        </w:rPr>
        <w:t>i professionisti</w:t>
      </w:r>
      <w:r w:rsidR="008D4013" w:rsidRPr="00A06719">
        <w:rPr>
          <w:sz w:val="28"/>
          <w:szCs w:val="28"/>
        </w:rPr>
        <w:t xml:space="preserve"> - </w:t>
      </w:r>
      <w:r w:rsidR="004C660E" w:rsidRPr="00A06719">
        <w:rPr>
          <w:sz w:val="28"/>
          <w:szCs w:val="28"/>
        </w:rPr>
        <w:t xml:space="preserve">in particolare quelli </w:t>
      </w:r>
      <w:r w:rsidR="008D4013" w:rsidRPr="00A06719">
        <w:rPr>
          <w:sz w:val="28"/>
          <w:szCs w:val="28"/>
        </w:rPr>
        <w:t xml:space="preserve">più giovani </w:t>
      </w:r>
      <w:r w:rsidR="004C660E" w:rsidRPr="00A06719">
        <w:rPr>
          <w:sz w:val="28"/>
          <w:szCs w:val="28"/>
        </w:rPr>
        <w:t>che</w:t>
      </w:r>
      <w:r w:rsidR="008D4013" w:rsidRPr="00A06719">
        <w:rPr>
          <w:sz w:val="28"/>
          <w:szCs w:val="28"/>
        </w:rPr>
        <w:t xml:space="preserve"> hanno aderito alla “Garanzia per i Giovani” e sono destinatari degli strumenti finanziari creati nell’ambito del citato programma europeo; </w:t>
      </w:r>
      <w:r w:rsidR="00632744" w:rsidRPr="00A06719">
        <w:rPr>
          <w:sz w:val="28"/>
          <w:szCs w:val="28"/>
        </w:rPr>
        <w:t>d</w:t>
      </w:r>
      <w:r w:rsidR="008D4013" w:rsidRPr="00A06719">
        <w:rPr>
          <w:sz w:val="28"/>
          <w:szCs w:val="28"/>
        </w:rPr>
        <w:t>) ospitando presso g</w:t>
      </w:r>
      <w:r w:rsidR="00220630" w:rsidRPr="00A06719">
        <w:rPr>
          <w:sz w:val="28"/>
          <w:szCs w:val="28"/>
        </w:rPr>
        <w:t>li Sportelli della Retemicrocredito</w:t>
      </w:r>
      <w:r w:rsidR="008D4013" w:rsidRPr="00A06719">
        <w:rPr>
          <w:sz w:val="28"/>
          <w:szCs w:val="28"/>
        </w:rPr>
        <w:t xml:space="preserve"> i professionisti individuati dall’</w:t>
      </w:r>
      <w:proofErr w:type="spellStart"/>
      <w:r w:rsidR="003D3D69">
        <w:rPr>
          <w:sz w:val="28"/>
          <w:szCs w:val="28"/>
        </w:rPr>
        <w:t>Ad</w:t>
      </w:r>
      <w:r w:rsidR="009C66EB">
        <w:rPr>
          <w:sz w:val="28"/>
          <w:szCs w:val="28"/>
        </w:rPr>
        <w:t>EPP</w:t>
      </w:r>
      <w:proofErr w:type="spellEnd"/>
      <w:r w:rsidR="008D4013" w:rsidRPr="00A06719">
        <w:rPr>
          <w:sz w:val="28"/>
          <w:szCs w:val="28"/>
        </w:rPr>
        <w:t xml:space="preserve"> </w:t>
      </w:r>
      <w:r w:rsidR="00220630" w:rsidRPr="00A06719">
        <w:rPr>
          <w:sz w:val="28"/>
          <w:szCs w:val="28"/>
        </w:rPr>
        <w:t>che desiderassero</w:t>
      </w:r>
      <w:r w:rsidR="004C660E" w:rsidRPr="00A06719">
        <w:rPr>
          <w:sz w:val="28"/>
          <w:szCs w:val="28"/>
        </w:rPr>
        <w:t xml:space="preserve"> </w:t>
      </w:r>
      <w:r w:rsidR="00220630" w:rsidRPr="00A06719">
        <w:rPr>
          <w:sz w:val="28"/>
          <w:szCs w:val="28"/>
        </w:rPr>
        <w:t xml:space="preserve">svolgere attività di consulenza e accompagnamento specialistico (consulenza fiscale, mentoring, ecc.) nei confronti degli utenti degli Sportelli.  </w:t>
      </w:r>
    </w:p>
    <w:p w14:paraId="216DEF6C" w14:textId="50CDF86A" w:rsidR="007B2D6E" w:rsidRPr="00A06719" w:rsidRDefault="007B2D6E" w:rsidP="009B2A94">
      <w:pPr>
        <w:spacing w:line="360" w:lineRule="auto"/>
        <w:ind w:left="-142"/>
        <w:jc w:val="both"/>
        <w:rPr>
          <w:sz w:val="28"/>
          <w:szCs w:val="28"/>
        </w:rPr>
      </w:pPr>
      <w:r w:rsidRPr="00A06719">
        <w:rPr>
          <w:sz w:val="28"/>
          <w:szCs w:val="28"/>
        </w:rPr>
        <w:t>L’</w:t>
      </w:r>
      <w:proofErr w:type="spellStart"/>
      <w:r w:rsidR="003D3D69">
        <w:rPr>
          <w:sz w:val="28"/>
          <w:szCs w:val="28"/>
        </w:rPr>
        <w:t>Ad</w:t>
      </w:r>
      <w:r w:rsidR="009C66EB">
        <w:rPr>
          <w:sz w:val="28"/>
          <w:szCs w:val="28"/>
        </w:rPr>
        <w:t>EPP</w:t>
      </w:r>
      <w:proofErr w:type="spellEnd"/>
      <w:r w:rsidRPr="00A06719">
        <w:rPr>
          <w:sz w:val="28"/>
          <w:szCs w:val="28"/>
        </w:rPr>
        <w:t xml:space="preserve"> contribuirà</w:t>
      </w:r>
      <w:r w:rsidR="00220630" w:rsidRPr="00A06719">
        <w:rPr>
          <w:sz w:val="28"/>
          <w:szCs w:val="28"/>
        </w:rPr>
        <w:t>: a)</w:t>
      </w:r>
      <w:r w:rsidRPr="00A06719">
        <w:rPr>
          <w:sz w:val="28"/>
          <w:szCs w:val="28"/>
        </w:rPr>
        <w:t xml:space="preserve"> </w:t>
      </w:r>
      <w:r w:rsidR="00220630" w:rsidRPr="00A06719">
        <w:rPr>
          <w:sz w:val="28"/>
          <w:szCs w:val="28"/>
        </w:rPr>
        <w:t xml:space="preserve">mettendo a disposizione </w:t>
      </w:r>
      <w:r w:rsidRPr="00A06719">
        <w:rPr>
          <w:sz w:val="28"/>
          <w:szCs w:val="28"/>
        </w:rPr>
        <w:t xml:space="preserve">i dati sulla previdenza e sui redditi, </w:t>
      </w:r>
      <w:r w:rsidR="00220630" w:rsidRPr="00A06719">
        <w:rPr>
          <w:sz w:val="28"/>
          <w:szCs w:val="28"/>
        </w:rPr>
        <w:t>i report e l</w:t>
      </w:r>
      <w:r w:rsidRPr="00A06719">
        <w:rPr>
          <w:sz w:val="28"/>
          <w:szCs w:val="28"/>
        </w:rPr>
        <w:t>e ricerche sul welfare per i liberi professionisti</w:t>
      </w:r>
      <w:r w:rsidR="00220630" w:rsidRPr="00A06719">
        <w:rPr>
          <w:sz w:val="28"/>
          <w:szCs w:val="28"/>
        </w:rPr>
        <w:t>; b)</w:t>
      </w:r>
      <w:r w:rsidRPr="00A06719">
        <w:rPr>
          <w:sz w:val="28"/>
          <w:szCs w:val="28"/>
        </w:rPr>
        <w:t xml:space="preserve"> </w:t>
      </w:r>
      <w:r w:rsidR="00220630" w:rsidRPr="00A06719">
        <w:rPr>
          <w:sz w:val="28"/>
          <w:szCs w:val="28"/>
        </w:rPr>
        <w:t>diffondendo presso gli Sportelli (anche attraverso la realizza</w:t>
      </w:r>
      <w:r w:rsidR="00583078">
        <w:rPr>
          <w:sz w:val="28"/>
          <w:szCs w:val="28"/>
        </w:rPr>
        <w:t>zione di seminari, webinar, ecc.</w:t>
      </w:r>
      <w:r w:rsidR="00220630" w:rsidRPr="00A06719">
        <w:rPr>
          <w:sz w:val="28"/>
          <w:szCs w:val="28"/>
        </w:rPr>
        <w:t xml:space="preserve">) i </w:t>
      </w:r>
      <w:r w:rsidRPr="00A06719">
        <w:rPr>
          <w:sz w:val="28"/>
          <w:szCs w:val="28"/>
        </w:rPr>
        <w:t>risultati di studi e ricerche condotte a livello comunitario e internazionale sulle misure di sostegno ai liberi pr</w:t>
      </w:r>
      <w:r w:rsidR="00220630" w:rsidRPr="00A06719">
        <w:rPr>
          <w:sz w:val="28"/>
          <w:szCs w:val="28"/>
        </w:rPr>
        <w:t xml:space="preserve">ofessionisti </w:t>
      </w:r>
      <w:r w:rsidRPr="00A06719">
        <w:rPr>
          <w:sz w:val="28"/>
          <w:szCs w:val="28"/>
        </w:rPr>
        <w:t xml:space="preserve">nella forma </w:t>
      </w:r>
      <w:proofErr w:type="gramStart"/>
      <w:r w:rsidRPr="00A06719">
        <w:rPr>
          <w:sz w:val="28"/>
          <w:szCs w:val="28"/>
        </w:rPr>
        <w:t xml:space="preserve">di </w:t>
      </w:r>
      <w:proofErr w:type="gramEnd"/>
      <w:r w:rsidRPr="00A06719">
        <w:rPr>
          <w:sz w:val="28"/>
          <w:szCs w:val="28"/>
        </w:rPr>
        <w:t>incentivi</w:t>
      </w:r>
      <w:r w:rsidR="00220630" w:rsidRPr="00A06719">
        <w:rPr>
          <w:sz w:val="28"/>
          <w:szCs w:val="28"/>
        </w:rPr>
        <w:t xml:space="preserve"> e/o strumenti microfinanziari; </w:t>
      </w:r>
      <w:r w:rsidR="00632744" w:rsidRPr="00A06719">
        <w:rPr>
          <w:sz w:val="28"/>
          <w:szCs w:val="28"/>
        </w:rPr>
        <w:t xml:space="preserve"> c) collaborando con gli esperti dell’ENM alla ideazione e creazione di misure e strumenti di microfinanza sperimentali a supporto dell’attività dei liberi professionisti</w:t>
      </w:r>
      <w:r w:rsidR="00A06719">
        <w:rPr>
          <w:sz w:val="28"/>
          <w:szCs w:val="28"/>
        </w:rPr>
        <w:t>;</w:t>
      </w:r>
      <w:r w:rsidR="00632744" w:rsidRPr="00A06719">
        <w:rPr>
          <w:sz w:val="28"/>
          <w:szCs w:val="28"/>
        </w:rPr>
        <w:t xml:space="preserve"> d</w:t>
      </w:r>
      <w:r w:rsidR="00220630" w:rsidRPr="00A06719">
        <w:rPr>
          <w:sz w:val="28"/>
          <w:szCs w:val="28"/>
        </w:rPr>
        <w:t xml:space="preserve">) individuando i professionisti che intendessero svolgere attività di consulenza specialistica nei confronti degli utenti degli Sportelli della Retemicrocredito. </w:t>
      </w:r>
    </w:p>
    <w:p w14:paraId="1186C85F" w14:textId="44A39096" w:rsidR="007B2D6E" w:rsidRPr="00A06719" w:rsidRDefault="007B2D6E" w:rsidP="009B2A94">
      <w:pPr>
        <w:spacing w:line="360" w:lineRule="auto"/>
        <w:ind w:left="-142"/>
        <w:jc w:val="both"/>
        <w:rPr>
          <w:sz w:val="28"/>
          <w:szCs w:val="28"/>
        </w:rPr>
      </w:pPr>
      <w:r w:rsidRPr="00A06719">
        <w:rPr>
          <w:sz w:val="28"/>
          <w:szCs w:val="28"/>
        </w:rPr>
        <w:t>L'</w:t>
      </w:r>
      <w:proofErr w:type="spellStart"/>
      <w:r w:rsidR="003D3D69">
        <w:rPr>
          <w:sz w:val="28"/>
          <w:szCs w:val="28"/>
        </w:rPr>
        <w:t>Ad</w:t>
      </w:r>
      <w:r w:rsidR="009C66EB">
        <w:rPr>
          <w:sz w:val="28"/>
          <w:szCs w:val="28"/>
        </w:rPr>
        <w:t>EPP</w:t>
      </w:r>
      <w:proofErr w:type="spellEnd"/>
      <w:r w:rsidRPr="00A06719">
        <w:rPr>
          <w:sz w:val="28"/>
          <w:szCs w:val="28"/>
        </w:rPr>
        <w:t xml:space="preserve"> e l'ENM</w:t>
      </w:r>
      <w:r w:rsidR="00220630" w:rsidRPr="00A06719">
        <w:rPr>
          <w:sz w:val="28"/>
          <w:szCs w:val="28"/>
        </w:rPr>
        <w:t>, inoltre,</w:t>
      </w:r>
      <w:r w:rsidRPr="00A06719">
        <w:rPr>
          <w:sz w:val="28"/>
          <w:szCs w:val="28"/>
        </w:rPr>
        <w:t xml:space="preserve"> sperimenteranno forme di collaborazione anche nella formazione di giovani e nella </w:t>
      </w:r>
      <w:proofErr w:type="gramStart"/>
      <w:r w:rsidRPr="00A06719">
        <w:rPr>
          <w:sz w:val="28"/>
          <w:szCs w:val="28"/>
        </w:rPr>
        <w:t>promozione</w:t>
      </w:r>
      <w:proofErr w:type="gramEnd"/>
      <w:r w:rsidRPr="00A06719">
        <w:rPr>
          <w:sz w:val="28"/>
          <w:szCs w:val="28"/>
        </w:rPr>
        <w:t xml:space="preserve"> di tirocini e stage presso pubbliche amministrazioni italiane e organismi comunitari nelle materie del welfare e del microcredito.</w:t>
      </w:r>
    </w:p>
    <w:p w14:paraId="7AC19895" w14:textId="77777777" w:rsidR="007B2D6E" w:rsidRPr="00A06719" w:rsidRDefault="007B2D6E" w:rsidP="009B2A94">
      <w:pPr>
        <w:spacing w:line="360" w:lineRule="auto"/>
        <w:ind w:left="-142"/>
        <w:jc w:val="both"/>
        <w:rPr>
          <w:sz w:val="28"/>
          <w:szCs w:val="28"/>
        </w:rPr>
      </w:pPr>
      <w:proofErr w:type="gramStart"/>
      <w:r w:rsidRPr="00A06719">
        <w:rPr>
          <w:sz w:val="28"/>
          <w:szCs w:val="28"/>
        </w:rPr>
        <w:lastRenderedPageBreak/>
        <w:t>Ulteriori</w:t>
      </w:r>
      <w:proofErr w:type="gramEnd"/>
      <w:r w:rsidRPr="00A06719">
        <w:rPr>
          <w:sz w:val="28"/>
          <w:szCs w:val="28"/>
        </w:rPr>
        <w:t xml:space="preserve"> ambiti di intervento che dovessero risultare utili ai fini del conseguimento degli obiettivi della presente collaborazione saranno integrati al Protocollo di Intesa attraverso specifici Addendum concordati tra le parti. </w:t>
      </w:r>
    </w:p>
    <w:p w14:paraId="7007958B" w14:textId="54867C12" w:rsidR="00E0544C" w:rsidRPr="00A06719" w:rsidRDefault="00E0544C" w:rsidP="009B2A94">
      <w:pPr>
        <w:spacing w:line="360" w:lineRule="auto"/>
        <w:ind w:left="-142"/>
        <w:jc w:val="both"/>
        <w:rPr>
          <w:sz w:val="28"/>
          <w:szCs w:val="28"/>
        </w:rPr>
      </w:pPr>
      <w:r w:rsidRPr="00A06719">
        <w:rPr>
          <w:sz w:val="28"/>
          <w:szCs w:val="28"/>
        </w:rPr>
        <w:t xml:space="preserve">Al fine di garantire continuità all’attività di monitoraggio e ricerca prevista dal presente protocollo </w:t>
      </w:r>
      <w:proofErr w:type="gramStart"/>
      <w:r w:rsidRPr="00A06719">
        <w:rPr>
          <w:sz w:val="28"/>
          <w:szCs w:val="28"/>
        </w:rPr>
        <w:t xml:space="preserve">di </w:t>
      </w:r>
      <w:proofErr w:type="gramEnd"/>
      <w:r w:rsidRPr="00A06719">
        <w:rPr>
          <w:sz w:val="28"/>
          <w:szCs w:val="28"/>
        </w:rPr>
        <w:t>intesa, l’</w:t>
      </w:r>
      <w:r w:rsidR="00B077BD">
        <w:rPr>
          <w:sz w:val="28"/>
          <w:szCs w:val="28"/>
        </w:rPr>
        <w:t>Ad</w:t>
      </w:r>
      <w:bookmarkStart w:id="0" w:name="_GoBack"/>
      <w:bookmarkEnd w:id="0"/>
      <w:r w:rsidR="009C66EB">
        <w:rPr>
          <w:sz w:val="28"/>
          <w:szCs w:val="28"/>
        </w:rPr>
        <w:t>EPP</w:t>
      </w:r>
      <w:r w:rsidRPr="00A06719">
        <w:rPr>
          <w:sz w:val="28"/>
          <w:szCs w:val="28"/>
        </w:rPr>
        <w:t xml:space="preserve"> potrà mettere a disposizione dell’ENM spazi attrezzati presso la propria sede destinati ai ricercatori, stagisti e tirocinanti impegnati nelle suddette attività. </w:t>
      </w:r>
    </w:p>
    <w:p w14:paraId="6E00FACB" w14:textId="77777777" w:rsidR="007B2D6E" w:rsidRPr="00A06719" w:rsidRDefault="007B2D6E" w:rsidP="009C66EB">
      <w:pPr>
        <w:spacing w:line="360" w:lineRule="auto"/>
        <w:ind w:left="-142"/>
        <w:jc w:val="center"/>
        <w:outlineLvl w:val="0"/>
        <w:rPr>
          <w:b/>
          <w:sz w:val="28"/>
          <w:szCs w:val="28"/>
        </w:rPr>
      </w:pPr>
      <w:r w:rsidRPr="00A06719">
        <w:rPr>
          <w:b/>
          <w:sz w:val="28"/>
          <w:szCs w:val="28"/>
        </w:rPr>
        <w:t>Art. 3</w:t>
      </w:r>
    </w:p>
    <w:p w14:paraId="36A21CFB" w14:textId="77777777" w:rsidR="007B2D6E" w:rsidRPr="00A06719" w:rsidRDefault="007B2D6E" w:rsidP="00BE7BFB">
      <w:pPr>
        <w:spacing w:line="360" w:lineRule="auto"/>
        <w:ind w:left="-142"/>
        <w:jc w:val="center"/>
        <w:rPr>
          <w:b/>
          <w:i/>
          <w:sz w:val="28"/>
          <w:szCs w:val="28"/>
        </w:rPr>
      </w:pPr>
      <w:r w:rsidRPr="00A06719">
        <w:rPr>
          <w:b/>
          <w:i/>
          <w:sz w:val="28"/>
          <w:szCs w:val="28"/>
        </w:rPr>
        <w:t>Entrata in vigore e durata del protocollo</w:t>
      </w:r>
    </w:p>
    <w:p w14:paraId="043E9DEE" w14:textId="77777777" w:rsidR="007B2D6E" w:rsidRPr="00A06719" w:rsidRDefault="007B2D6E" w:rsidP="006E5270">
      <w:pPr>
        <w:spacing w:line="360" w:lineRule="auto"/>
        <w:ind w:left="-142"/>
        <w:jc w:val="both"/>
        <w:rPr>
          <w:sz w:val="28"/>
          <w:szCs w:val="28"/>
        </w:rPr>
      </w:pPr>
      <w:r w:rsidRPr="00A06719">
        <w:rPr>
          <w:sz w:val="28"/>
          <w:szCs w:val="28"/>
        </w:rPr>
        <w:t>Il presente Protocollo d’intesa entra in vigore dalla data della sua sottoscrizione e ha validità per la durata di tre anni.</w:t>
      </w:r>
    </w:p>
    <w:p w14:paraId="713D77A5" w14:textId="77777777" w:rsidR="007B2D6E" w:rsidRPr="00A06719" w:rsidRDefault="007B2D6E" w:rsidP="006E5270">
      <w:pPr>
        <w:spacing w:line="360" w:lineRule="auto"/>
        <w:ind w:left="-142"/>
        <w:jc w:val="both"/>
        <w:rPr>
          <w:sz w:val="28"/>
          <w:szCs w:val="28"/>
        </w:rPr>
      </w:pPr>
      <w:r w:rsidRPr="00A06719">
        <w:rPr>
          <w:sz w:val="28"/>
          <w:szCs w:val="28"/>
        </w:rPr>
        <w:t>Letto, firmato e sottoscritto</w:t>
      </w:r>
    </w:p>
    <w:p w14:paraId="5E23DA05" w14:textId="77777777" w:rsidR="007B2D6E" w:rsidRPr="00A06719" w:rsidRDefault="00583078" w:rsidP="006E5270">
      <w:pPr>
        <w:spacing w:line="360" w:lineRule="auto"/>
        <w:ind w:left="-142"/>
        <w:jc w:val="both"/>
        <w:rPr>
          <w:sz w:val="28"/>
          <w:szCs w:val="28"/>
        </w:rPr>
      </w:pPr>
      <w:r>
        <w:rPr>
          <w:sz w:val="28"/>
          <w:szCs w:val="28"/>
        </w:rPr>
        <w:t>Roma, lì</w:t>
      </w:r>
      <w:r w:rsidR="009C66EB">
        <w:rPr>
          <w:sz w:val="28"/>
          <w:szCs w:val="28"/>
        </w:rPr>
        <w:t xml:space="preserve"> 2 febbraio 2017 </w:t>
      </w:r>
    </w:p>
    <w:p w14:paraId="206FCD02" w14:textId="77777777" w:rsidR="007B2D6E" w:rsidRPr="00A06719" w:rsidRDefault="007B2D6E" w:rsidP="006E5270">
      <w:pPr>
        <w:spacing w:line="360" w:lineRule="auto"/>
        <w:ind w:left="-142"/>
        <w:jc w:val="both"/>
        <w:rPr>
          <w:sz w:val="28"/>
          <w:szCs w:val="28"/>
        </w:rPr>
      </w:pPr>
    </w:p>
    <w:p w14:paraId="7C187B5F" w14:textId="77777777" w:rsidR="007B2D6E" w:rsidRPr="00A06719" w:rsidRDefault="007B2D6E" w:rsidP="009C66EB">
      <w:pPr>
        <w:spacing w:line="360" w:lineRule="auto"/>
        <w:ind w:left="-142"/>
        <w:jc w:val="both"/>
        <w:outlineLvl w:val="0"/>
        <w:rPr>
          <w:i/>
          <w:sz w:val="28"/>
          <w:szCs w:val="28"/>
        </w:rPr>
      </w:pPr>
      <w:r w:rsidRPr="00A06719">
        <w:rPr>
          <w:i/>
          <w:sz w:val="28"/>
          <w:szCs w:val="28"/>
        </w:rPr>
        <w:t>Per l’Ente Nazionale per il Microcredito</w:t>
      </w:r>
    </w:p>
    <w:p w14:paraId="5241EDD0" w14:textId="77777777" w:rsidR="007B2D6E" w:rsidRPr="00A06719" w:rsidRDefault="007B2D6E" w:rsidP="006E5270">
      <w:pPr>
        <w:spacing w:line="360" w:lineRule="auto"/>
        <w:ind w:left="-142"/>
        <w:jc w:val="both"/>
        <w:rPr>
          <w:sz w:val="28"/>
          <w:szCs w:val="28"/>
        </w:rPr>
      </w:pPr>
      <w:r w:rsidRPr="00A06719">
        <w:rPr>
          <w:sz w:val="28"/>
          <w:szCs w:val="28"/>
        </w:rPr>
        <w:t>_________________________________</w:t>
      </w:r>
    </w:p>
    <w:p w14:paraId="464D199B" w14:textId="77777777" w:rsidR="007B2D6E" w:rsidRPr="00A06719" w:rsidRDefault="007B2D6E" w:rsidP="006E5270">
      <w:pPr>
        <w:spacing w:line="360" w:lineRule="auto"/>
        <w:ind w:left="-142"/>
        <w:jc w:val="both"/>
        <w:rPr>
          <w:sz w:val="28"/>
          <w:szCs w:val="28"/>
        </w:rPr>
      </w:pPr>
    </w:p>
    <w:p w14:paraId="16DC2F5F" w14:textId="77777777" w:rsidR="007B2D6E" w:rsidRPr="00A06719" w:rsidRDefault="007B2D6E" w:rsidP="009C66EB">
      <w:pPr>
        <w:spacing w:line="360" w:lineRule="auto"/>
        <w:ind w:left="-142"/>
        <w:jc w:val="both"/>
        <w:outlineLvl w:val="0"/>
        <w:rPr>
          <w:i/>
          <w:sz w:val="28"/>
          <w:szCs w:val="28"/>
        </w:rPr>
      </w:pPr>
      <w:r w:rsidRPr="00A06719">
        <w:rPr>
          <w:i/>
          <w:sz w:val="28"/>
          <w:szCs w:val="28"/>
        </w:rPr>
        <w:t>Per l’Associazione degli enti previdenziali privati</w:t>
      </w:r>
    </w:p>
    <w:p w14:paraId="1811FDBF" w14:textId="77777777" w:rsidR="007B2D6E" w:rsidRPr="00A06719" w:rsidRDefault="007B2D6E" w:rsidP="006E5270">
      <w:pPr>
        <w:spacing w:line="360" w:lineRule="auto"/>
        <w:ind w:left="-142"/>
        <w:jc w:val="both"/>
        <w:rPr>
          <w:sz w:val="28"/>
          <w:szCs w:val="28"/>
        </w:rPr>
      </w:pPr>
      <w:r w:rsidRPr="00A06719">
        <w:rPr>
          <w:sz w:val="28"/>
          <w:szCs w:val="28"/>
        </w:rPr>
        <w:t>_________________________________</w:t>
      </w:r>
    </w:p>
    <w:p w14:paraId="05403EA4" w14:textId="77777777" w:rsidR="007B2D6E" w:rsidRPr="00A06719" w:rsidRDefault="007B2D6E" w:rsidP="006E5270"/>
    <w:p w14:paraId="0CAFBA2D" w14:textId="74459BED" w:rsidR="00516D07" w:rsidRPr="00A06719" w:rsidRDefault="00516D07" w:rsidP="006E5270"/>
    <w:sectPr w:rsidR="00516D07" w:rsidRPr="00A06719" w:rsidSect="00A9056B">
      <w:headerReference w:type="default" r:id="rId10"/>
      <w:footerReference w:type="even" r:id="rId11"/>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7CB6" w14:textId="77777777" w:rsidR="003D3D69" w:rsidRDefault="003D3D69">
      <w:pPr>
        <w:spacing w:after="0" w:line="240" w:lineRule="auto"/>
      </w:pPr>
      <w:r>
        <w:separator/>
      </w:r>
    </w:p>
  </w:endnote>
  <w:endnote w:type="continuationSeparator" w:id="0">
    <w:p w14:paraId="21EB946D" w14:textId="77777777" w:rsidR="003D3D69" w:rsidRDefault="003D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AADBA" w14:textId="77777777" w:rsidR="003D3D69" w:rsidRDefault="003D3D69" w:rsidP="00A9056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07AC30" w14:textId="77777777" w:rsidR="003D3D69" w:rsidRDefault="003D3D6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3094" w14:textId="77777777" w:rsidR="003D3D69" w:rsidRDefault="003D3D69" w:rsidP="00A9056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77BD">
      <w:rPr>
        <w:rStyle w:val="Numeropagina"/>
        <w:noProof/>
      </w:rPr>
      <w:t>2</w:t>
    </w:r>
    <w:r>
      <w:rPr>
        <w:rStyle w:val="Numeropagina"/>
      </w:rPr>
      <w:fldChar w:fldCharType="end"/>
    </w:r>
  </w:p>
  <w:p w14:paraId="4A124F4B" w14:textId="77777777" w:rsidR="003D3D69" w:rsidRDefault="003D3D69" w:rsidP="00FF4B46">
    <w:pPr>
      <w:pStyle w:val="Pidipagina"/>
    </w:pPr>
    <w:r>
      <w:t xml:space="preserve"> </w:t>
    </w:r>
  </w:p>
  <w:p w14:paraId="3B78CC8F" w14:textId="77777777" w:rsidR="003D3D69" w:rsidRDefault="003D3D69" w:rsidP="006C337D">
    <w:pPr>
      <w:pStyle w:val="Pidipagina"/>
      <w:tabs>
        <w:tab w:val="clear" w:pos="4819"/>
        <w:tab w:val="clear" w:pos="9638"/>
        <w:tab w:val="left" w:pos="8827"/>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D368A" w14:textId="77777777" w:rsidR="003D3D69" w:rsidRDefault="003D3D69">
      <w:pPr>
        <w:spacing w:after="0" w:line="240" w:lineRule="auto"/>
      </w:pPr>
      <w:r>
        <w:separator/>
      </w:r>
    </w:p>
  </w:footnote>
  <w:footnote w:type="continuationSeparator" w:id="0">
    <w:p w14:paraId="063518F0" w14:textId="77777777" w:rsidR="003D3D69" w:rsidRDefault="003D3D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193A" w14:textId="77777777" w:rsidR="003D3D69" w:rsidRDefault="003D3D69" w:rsidP="00715DB4">
    <w:pPr>
      <w:pStyle w:val="Intestazione"/>
    </w:pPr>
    <w:r>
      <w:t xml:space="preserve">                      </w:t>
    </w:r>
  </w:p>
  <w:p w14:paraId="5ABBAF0B" w14:textId="77777777" w:rsidR="003D3D69" w:rsidRPr="00715DB4" w:rsidRDefault="003D3D69" w:rsidP="00715DB4">
    <w:pPr>
      <w:pStyle w:val="Intestazione"/>
      <w:tabs>
        <w:tab w:val="clear" w:pos="4819"/>
        <w:tab w:val="clear" w:pos="9638"/>
        <w:tab w:val="left" w:pos="93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15pt;height:10.15pt" o:bullet="t">
        <v:imagedata r:id="rId1" o:title=""/>
      </v:shape>
    </w:pict>
  </w:numPicBullet>
  <w:abstractNum w:abstractNumId="0">
    <w:nsid w:val="06EC3756"/>
    <w:multiLevelType w:val="hybridMultilevel"/>
    <w:tmpl w:val="D456A394"/>
    <w:lvl w:ilvl="0" w:tplc="00DAF7E0">
      <w:start w:val="1"/>
      <w:numFmt w:val="bullet"/>
      <w:lvlText w:val=""/>
      <w:lvlPicBulletId w:val="0"/>
      <w:lvlJc w:val="left"/>
      <w:pPr>
        <w:tabs>
          <w:tab w:val="num" w:pos="720"/>
        </w:tabs>
        <w:ind w:left="720" w:hanging="360"/>
      </w:pPr>
      <w:rPr>
        <w:rFonts w:ascii="Symbol" w:hAnsi="Symbol" w:hint="default"/>
        <w:color w:val="auto"/>
      </w:rPr>
    </w:lvl>
    <w:lvl w:ilvl="1" w:tplc="205E02B4">
      <w:numFmt w:val="bullet"/>
      <w:lvlText w:val="-"/>
      <w:lvlJc w:val="left"/>
      <w:pPr>
        <w:tabs>
          <w:tab w:val="num" w:pos="1440"/>
        </w:tabs>
        <w:ind w:left="1440" w:hanging="360"/>
      </w:pPr>
      <w:rPr>
        <w:rFonts w:ascii="Bell MT" w:eastAsia="Times New Roman" w:hAnsi="Bell MT" w:hint="default"/>
        <w:color w:val="000000"/>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AAA27FD"/>
    <w:multiLevelType w:val="hybridMultilevel"/>
    <w:tmpl w:val="FEEAE4C4"/>
    <w:lvl w:ilvl="0" w:tplc="6DC0B6B0">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
    <w:nsid w:val="3A674DFB"/>
    <w:multiLevelType w:val="hybridMultilevel"/>
    <w:tmpl w:val="3078ED86"/>
    <w:lvl w:ilvl="0" w:tplc="961EA46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950C37"/>
    <w:multiLevelType w:val="hybridMultilevel"/>
    <w:tmpl w:val="8AFC76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AAB66CC"/>
    <w:multiLevelType w:val="hybridMultilevel"/>
    <w:tmpl w:val="F9387F9C"/>
    <w:lvl w:ilvl="0" w:tplc="961EA466">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7EC93FE9"/>
    <w:multiLevelType w:val="hybridMultilevel"/>
    <w:tmpl w:val="8792848E"/>
    <w:lvl w:ilvl="0" w:tplc="BAEC6546">
      <w:start w:val="3"/>
      <w:numFmt w:val="bullet"/>
      <w:lvlText w:val="-"/>
      <w:lvlJc w:val="left"/>
      <w:pPr>
        <w:ind w:left="720" w:hanging="360"/>
      </w:pPr>
      <w:rPr>
        <w:rFonts w:ascii="Cambria" w:eastAsia="MS Minngs"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70"/>
    <w:rsid w:val="00012C3D"/>
    <w:rsid w:val="000A1426"/>
    <w:rsid w:val="000B561C"/>
    <w:rsid w:val="000D5963"/>
    <w:rsid w:val="00121F13"/>
    <w:rsid w:val="00157944"/>
    <w:rsid w:val="00177F28"/>
    <w:rsid w:val="0019279F"/>
    <w:rsid w:val="001B0682"/>
    <w:rsid w:val="001C030E"/>
    <w:rsid w:val="00220630"/>
    <w:rsid w:val="00252BA2"/>
    <w:rsid w:val="00266B3E"/>
    <w:rsid w:val="002946E3"/>
    <w:rsid w:val="002D38FC"/>
    <w:rsid w:val="002E154C"/>
    <w:rsid w:val="00341646"/>
    <w:rsid w:val="00356082"/>
    <w:rsid w:val="00397CA9"/>
    <w:rsid w:val="003A42DA"/>
    <w:rsid w:val="003A7782"/>
    <w:rsid w:val="003D3D69"/>
    <w:rsid w:val="004C660E"/>
    <w:rsid w:val="004C7407"/>
    <w:rsid w:val="004D4C12"/>
    <w:rsid w:val="00503D35"/>
    <w:rsid w:val="00516D07"/>
    <w:rsid w:val="00522107"/>
    <w:rsid w:val="00552AC1"/>
    <w:rsid w:val="00583078"/>
    <w:rsid w:val="005D35C1"/>
    <w:rsid w:val="005E4DD4"/>
    <w:rsid w:val="005F2C54"/>
    <w:rsid w:val="0062283D"/>
    <w:rsid w:val="00632744"/>
    <w:rsid w:val="00633BB7"/>
    <w:rsid w:val="00684627"/>
    <w:rsid w:val="006A1DA2"/>
    <w:rsid w:val="006C337D"/>
    <w:rsid w:val="006E5270"/>
    <w:rsid w:val="00715DB4"/>
    <w:rsid w:val="007A3B89"/>
    <w:rsid w:val="007B2D6E"/>
    <w:rsid w:val="00825923"/>
    <w:rsid w:val="00841D6A"/>
    <w:rsid w:val="008D4013"/>
    <w:rsid w:val="00976123"/>
    <w:rsid w:val="009B2A94"/>
    <w:rsid w:val="009C66EB"/>
    <w:rsid w:val="00A06719"/>
    <w:rsid w:val="00A9056B"/>
    <w:rsid w:val="00AC4C8E"/>
    <w:rsid w:val="00AC6555"/>
    <w:rsid w:val="00B077BD"/>
    <w:rsid w:val="00B24255"/>
    <w:rsid w:val="00B455B6"/>
    <w:rsid w:val="00B54B22"/>
    <w:rsid w:val="00B75391"/>
    <w:rsid w:val="00B8572A"/>
    <w:rsid w:val="00BC4E4F"/>
    <w:rsid w:val="00BC726C"/>
    <w:rsid w:val="00BD4FB2"/>
    <w:rsid w:val="00BE5076"/>
    <w:rsid w:val="00BE7BFB"/>
    <w:rsid w:val="00C03FAC"/>
    <w:rsid w:val="00C44AE3"/>
    <w:rsid w:val="00C96DA2"/>
    <w:rsid w:val="00CE7431"/>
    <w:rsid w:val="00D23129"/>
    <w:rsid w:val="00D57BEF"/>
    <w:rsid w:val="00D737F6"/>
    <w:rsid w:val="00D864F4"/>
    <w:rsid w:val="00DF01A8"/>
    <w:rsid w:val="00E0544C"/>
    <w:rsid w:val="00E20746"/>
    <w:rsid w:val="00E40A1E"/>
    <w:rsid w:val="00EC0FD3"/>
    <w:rsid w:val="00EF2F2F"/>
    <w:rsid w:val="00F44889"/>
    <w:rsid w:val="00F55482"/>
    <w:rsid w:val="00FA42CB"/>
    <w:rsid w:val="00FF4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FB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270"/>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E5270"/>
    <w:pPr>
      <w:ind w:left="720"/>
      <w:contextualSpacing/>
    </w:pPr>
  </w:style>
  <w:style w:type="paragraph" w:styleId="Intestazione">
    <w:name w:val="header"/>
    <w:basedOn w:val="Normale"/>
    <w:link w:val="IntestazioneCarattere"/>
    <w:uiPriority w:val="99"/>
    <w:rsid w:val="006E5270"/>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6E5270"/>
    <w:rPr>
      <w:rFonts w:cs="Times New Roman"/>
    </w:rPr>
  </w:style>
  <w:style w:type="paragraph" w:styleId="Pidipagina">
    <w:name w:val="footer"/>
    <w:basedOn w:val="Normale"/>
    <w:link w:val="PidipaginaCarattere"/>
    <w:uiPriority w:val="99"/>
    <w:rsid w:val="006E5270"/>
    <w:pPr>
      <w:tabs>
        <w:tab w:val="center" w:pos="4819"/>
        <w:tab w:val="right" w:pos="9638"/>
      </w:tabs>
      <w:spacing w:after="0" w:line="240" w:lineRule="auto"/>
    </w:pPr>
  </w:style>
  <w:style w:type="character" w:customStyle="1" w:styleId="PidipaginaCarattere">
    <w:name w:val="Piè di pagina Carattere"/>
    <w:link w:val="Pidipagina"/>
    <w:uiPriority w:val="99"/>
    <w:locked/>
    <w:rsid w:val="006E5270"/>
    <w:rPr>
      <w:rFonts w:cs="Times New Roman"/>
    </w:rPr>
  </w:style>
  <w:style w:type="character" w:styleId="Numeropagina">
    <w:name w:val="page number"/>
    <w:uiPriority w:val="99"/>
    <w:semiHidden/>
    <w:rsid w:val="006E5270"/>
    <w:rPr>
      <w:rFonts w:cs="Times New Roman"/>
    </w:rPr>
  </w:style>
  <w:style w:type="paragraph" w:styleId="Testofumetto">
    <w:name w:val="Balloon Text"/>
    <w:basedOn w:val="Normale"/>
    <w:link w:val="TestofumettoCarattere"/>
    <w:uiPriority w:val="99"/>
    <w:semiHidden/>
    <w:rsid w:val="006E527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E52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270"/>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E5270"/>
    <w:pPr>
      <w:ind w:left="720"/>
      <w:contextualSpacing/>
    </w:pPr>
  </w:style>
  <w:style w:type="paragraph" w:styleId="Intestazione">
    <w:name w:val="header"/>
    <w:basedOn w:val="Normale"/>
    <w:link w:val="IntestazioneCarattere"/>
    <w:uiPriority w:val="99"/>
    <w:rsid w:val="006E5270"/>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6E5270"/>
    <w:rPr>
      <w:rFonts w:cs="Times New Roman"/>
    </w:rPr>
  </w:style>
  <w:style w:type="paragraph" w:styleId="Pidipagina">
    <w:name w:val="footer"/>
    <w:basedOn w:val="Normale"/>
    <w:link w:val="PidipaginaCarattere"/>
    <w:uiPriority w:val="99"/>
    <w:rsid w:val="006E5270"/>
    <w:pPr>
      <w:tabs>
        <w:tab w:val="center" w:pos="4819"/>
        <w:tab w:val="right" w:pos="9638"/>
      </w:tabs>
      <w:spacing w:after="0" w:line="240" w:lineRule="auto"/>
    </w:pPr>
  </w:style>
  <w:style w:type="character" w:customStyle="1" w:styleId="PidipaginaCarattere">
    <w:name w:val="Piè di pagina Carattere"/>
    <w:link w:val="Pidipagina"/>
    <w:uiPriority w:val="99"/>
    <w:locked/>
    <w:rsid w:val="006E5270"/>
    <w:rPr>
      <w:rFonts w:cs="Times New Roman"/>
    </w:rPr>
  </w:style>
  <w:style w:type="character" w:styleId="Numeropagina">
    <w:name w:val="page number"/>
    <w:uiPriority w:val="99"/>
    <w:semiHidden/>
    <w:rsid w:val="006E5270"/>
    <w:rPr>
      <w:rFonts w:cs="Times New Roman"/>
    </w:rPr>
  </w:style>
  <w:style w:type="paragraph" w:styleId="Testofumetto">
    <w:name w:val="Balloon Text"/>
    <w:basedOn w:val="Normale"/>
    <w:link w:val="TestofumettoCarattere"/>
    <w:uiPriority w:val="99"/>
    <w:semiHidden/>
    <w:rsid w:val="006E527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E5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1437</Words>
  <Characters>8192</Characters>
  <Application>Microsoft Macintosh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Tiziana</dc:creator>
  <cp:lastModifiedBy>francesco Verbaro</cp:lastModifiedBy>
  <cp:revision>4</cp:revision>
  <cp:lastPrinted>2016-11-11T17:44:00Z</cp:lastPrinted>
  <dcterms:created xsi:type="dcterms:W3CDTF">2017-02-02T07:49:00Z</dcterms:created>
  <dcterms:modified xsi:type="dcterms:W3CDTF">2017-02-02T08:00:00Z</dcterms:modified>
</cp:coreProperties>
</file>