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FC2" w:rsidRDefault="00CE0FC2" w:rsidP="00CE0FC2">
      <w:pPr>
        <w:pStyle w:val="NormaleWeb"/>
        <w:spacing w:before="0" w:beforeAutospacing="0" w:after="0" w:afterAutospacing="0" w:line="360" w:lineRule="auto"/>
        <w:jc w:val="center"/>
        <w:rPr>
          <w:rFonts w:ascii="13" w:hAnsi="13"/>
          <w:b/>
          <w:sz w:val="30"/>
          <w:szCs w:val="30"/>
        </w:rPr>
      </w:pPr>
      <w:bookmarkStart w:id="0" w:name="_GoBack"/>
      <w:bookmarkEnd w:id="0"/>
      <w:r>
        <w:rPr>
          <w:rFonts w:ascii="13" w:hAnsi="13"/>
          <w:b/>
          <w:sz w:val="30"/>
          <w:szCs w:val="30"/>
        </w:rPr>
        <w:t xml:space="preserve">Intervento Avv. </w:t>
      </w:r>
      <w:smartTag w:uri="urn:schemas-microsoft-com:office:smarttags" w:element="PersonName">
        <w:r>
          <w:rPr>
            <w:rFonts w:ascii="13" w:hAnsi="13"/>
            <w:b/>
            <w:sz w:val="30"/>
            <w:szCs w:val="30"/>
          </w:rPr>
          <w:t>Giuseppe Guzzetti</w:t>
        </w:r>
      </w:smartTag>
    </w:p>
    <w:p w:rsidR="00CE0FC2" w:rsidRDefault="00CE0FC2" w:rsidP="00CE0FC2">
      <w:pPr>
        <w:pStyle w:val="NormaleWeb"/>
        <w:spacing w:before="0" w:beforeAutospacing="0" w:after="0" w:afterAutospacing="0" w:line="360" w:lineRule="auto"/>
        <w:jc w:val="center"/>
        <w:rPr>
          <w:rFonts w:ascii="13" w:hAnsi="13"/>
          <w:b/>
          <w:sz w:val="28"/>
          <w:szCs w:val="28"/>
        </w:rPr>
      </w:pPr>
      <w:smartTag w:uri="urn:schemas-microsoft-com:office:smarttags" w:element="PersonName">
        <w:r>
          <w:rPr>
            <w:rFonts w:ascii="13" w:hAnsi="13"/>
            <w:b/>
            <w:sz w:val="28"/>
            <w:szCs w:val="28"/>
          </w:rPr>
          <w:t>Presidente</w:t>
        </w:r>
      </w:smartTag>
      <w:r>
        <w:rPr>
          <w:rFonts w:ascii="13" w:hAnsi="13"/>
          <w:b/>
          <w:sz w:val="28"/>
          <w:szCs w:val="28"/>
        </w:rPr>
        <w:t xml:space="preserve"> Acri – Associazione di Fondazioni e di Casse di Risparmio Spa</w:t>
      </w:r>
    </w:p>
    <w:p w:rsidR="00CE0FC2" w:rsidRDefault="00891AB1" w:rsidP="00CE0FC2">
      <w:pPr>
        <w:pStyle w:val="NormaleWeb"/>
        <w:spacing w:before="0" w:beforeAutospacing="0" w:after="0" w:afterAutospacing="0" w:line="360" w:lineRule="auto"/>
        <w:jc w:val="center"/>
        <w:rPr>
          <w:rFonts w:ascii="13" w:hAnsi="13"/>
          <w:sz w:val="26"/>
          <w:szCs w:val="28"/>
        </w:rPr>
      </w:pPr>
      <w:r>
        <w:rPr>
          <w:rFonts w:ascii="13" w:hAnsi="13"/>
          <w:sz w:val="26"/>
          <w:szCs w:val="28"/>
        </w:rPr>
        <w:t>Parma</w:t>
      </w:r>
      <w:r w:rsidR="00CE0FC2">
        <w:rPr>
          <w:rFonts w:ascii="13" w:hAnsi="13"/>
          <w:sz w:val="26"/>
          <w:szCs w:val="28"/>
        </w:rPr>
        <w:t xml:space="preserve"> – </w:t>
      </w:r>
      <w:r>
        <w:rPr>
          <w:rFonts w:ascii="13" w:hAnsi="13"/>
          <w:sz w:val="26"/>
          <w:szCs w:val="28"/>
        </w:rPr>
        <w:t>7</w:t>
      </w:r>
      <w:r w:rsidR="00CE0FC2">
        <w:rPr>
          <w:rFonts w:ascii="13" w:hAnsi="13"/>
          <w:sz w:val="26"/>
          <w:szCs w:val="28"/>
        </w:rPr>
        <w:t xml:space="preserve"> giugno 201</w:t>
      </w:r>
      <w:r>
        <w:rPr>
          <w:rFonts w:ascii="13" w:hAnsi="13"/>
          <w:sz w:val="26"/>
          <w:szCs w:val="28"/>
        </w:rPr>
        <w:t>8</w:t>
      </w:r>
    </w:p>
    <w:p w:rsidR="00CF6FB5" w:rsidRDefault="00CF6FB5" w:rsidP="00CE0FC2">
      <w:pPr>
        <w:spacing w:line="360" w:lineRule="auto"/>
        <w:jc w:val="both"/>
        <w:rPr>
          <w:sz w:val="26"/>
          <w:szCs w:val="26"/>
        </w:rPr>
      </w:pPr>
    </w:p>
    <w:p w:rsidR="00E52CFE" w:rsidRDefault="00E52CFE" w:rsidP="00CE0FC2">
      <w:pPr>
        <w:spacing w:line="360" w:lineRule="auto"/>
        <w:jc w:val="both"/>
        <w:rPr>
          <w:sz w:val="26"/>
          <w:szCs w:val="26"/>
        </w:rPr>
      </w:pPr>
    </w:p>
    <w:p w:rsidR="00341E45" w:rsidRDefault="00341E45" w:rsidP="00341E45">
      <w:pPr>
        <w:spacing w:line="360" w:lineRule="auto"/>
        <w:jc w:val="both"/>
        <w:rPr>
          <w:sz w:val="26"/>
          <w:szCs w:val="26"/>
        </w:rPr>
      </w:pPr>
      <w:r>
        <w:rPr>
          <w:sz w:val="26"/>
          <w:szCs w:val="26"/>
        </w:rPr>
        <w:t xml:space="preserve">Signor Presidente della Repubblica, </w:t>
      </w:r>
      <w:r w:rsidRPr="00B86A6B">
        <w:rPr>
          <w:sz w:val="26"/>
          <w:szCs w:val="26"/>
        </w:rPr>
        <w:t>Autorità</w:t>
      </w:r>
      <w:r>
        <w:rPr>
          <w:sz w:val="26"/>
          <w:szCs w:val="26"/>
        </w:rPr>
        <w:t xml:space="preserve"> tutte</w:t>
      </w:r>
      <w:r w:rsidRPr="00B86A6B">
        <w:rPr>
          <w:sz w:val="26"/>
          <w:szCs w:val="26"/>
        </w:rPr>
        <w:t xml:space="preserve">, </w:t>
      </w:r>
      <w:r>
        <w:rPr>
          <w:sz w:val="26"/>
          <w:szCs w:val="26"/>
        </w:rPr>
        <w:t>cortesi</w:t>
      </w:r>
      <w:r w:rsidRPr="00B86A6B">
        <w:rPr>
          <w:sz w:val="26"/>
          <w:szCs w:val="26"/>
        </w:rPr>
        <w:t xml:space="preserve"> Ospiti e Associati</w:t>
      </w:r>
      <w:r>
        <w:rPr>
          <w:sz w:val="26"/>
          <w:szCs w:val="26"/>
        </w:rPr>
        <w:t>, g</w:t>
      </w:r>
      <w:r w:rsidRPr="00B86A6B">
        <w:rPr>
          <w:sz w:val="26"/>
          <w:szCs w:val="26"/>
        </w:rPr>
        <w:t xml:space="preserve">entili Signore e Signori, </w:t>
      </w:r>
      <w:r>
        <w:rPr>
          <w:sz w:val="26"/>
          <w:szCs w:val="26"/>
        </w:rPr>
        <w:t xml:space="preserve">Vi </w:t>
      </w:r>
      <w:r>
        <w:rPr>
          <w:rFonts w:eastAsia="Arial Unicode MS"/>
          <w:sz w:val="26"/>
          <w:szCs w:val="26"/>
        </w:rPr>
        <w:t xml:space="preserve">ringrazio per la partecipazione a questo XXIV Congresso Nazionale, </w:t>
      </w:r>
      <w:r w:rsidRPr="00823D01">
        <w:rPr>
          <w:rFonts w:eastAsia="Arial Unicode MS"/>
          <w:sz w:val="26"/>
          <w:szCs w:val="26"/>
        </w:rPr>
        <w:t xml:space="preserve">così come </w:t>
      </w:r>
      <w:r w:rsidRPr="00823D01">
        <w:rPr>
          <w:rFonts w:ascii="13" w:hAnsi="13"/>
          <w:sz w:val="26"/>
          <w:szCs w:val="28"/>
        </w:rPr>
        <w:t>ringrazio per l</w:t>
      </w:r>
      <w:r w:rsidRPr="00823D01">
        <w:rPr>
          <w:rFonts w:ascii="13" w:hAnsi="13" w:hint="eastAsia"/>
          <w:sz w:val="26"/>
          <w:szCs w:val="28"/>
        </w:rPr>
        <w:t>’</w:t>
      </w:r>
      <w:r w:rsidRPr="00823D01">
        <w:rPr>
          <w:rFonts w:ascii="13" w:hAnsi="13"/>
          <w:sz w:val="26"/>
          <w:szCs w:val="28"/>
        </w:rPr>
        <w:t>apporto che daranno al dibattito i Relatori che interve</w:t>
      </w:r>
      <w:r>
        <w:rPr>
          <w:rFonts w:ascii="13" w:hAnsi="13"/>
          <w:sz w:val="26"/>
          <w:szCs w:val="28"/>
        </w:rPr>
        <w:t>rranno</w:t>
      </w:r>
      <w:r w:rsidRPr="00823D01">
        <w:rPr>
          <w:rFonts w:ascii="13" w:hAnsi="13"/>
          <w:sz w:val="26"/>
          <w:szCs w:val="28"/>
        </w:rPr>
        <w:t xml:space="preserve"> questo pomeriggio nella sessione Fondazioni e domattina nella sessione Banche. </w:t>
      </w:r>
      <w:r w:rsidRPr="00270D40">
        <w:rPr>
          <w:sz w:val="26"/>
          <w:szCs w:val="26"/>
        </w:rPr>
        <w:t>Ringrazio le Autorità local</w:t>
      </w:r>
      <w:r>
        <w:rPr>
          <w:sz w:val="26"/>
          <w:szCs w:val="26"/>
        </w:rPr>
        <w:t>i, il sindaco Federico Pizzarott</w:t>
      </w:r>
      <w:r w:rsidRPr="00270D40">
        <w:rPr>
          <w:sz w:val="26"/>
          <w:szCs w:val="26"/>
        </w:rPr>
        <w:t>i e il presidente della Regione Emilia Romagna Stefano Bonaccini, e i nostri ospiti, i colleghi Gino Gandolfi e Roberto Delsignore, presidenti rispettivamente della Fondazione Cariparma e della Fondazione Monteparma, che hanno voluto generosamente ospitare questa manifestazione nella loro bellissima e accogliente città.</w:t>
      </w:r>
    </w:p>
    <w:p w:rsidR="00341E45" w:rsidRPr="00823D01" w:rsidRDefault="00341E45" w:rsidP="00341E45">
      <w:pPr>
        <w:spacing w:line="360" w:lineRule="auto"/>
        <w:jc w:val="both"/>
        <w:rPr>
          <w:sz w:val="26"/>
          <w:szCs w:val="26"/>
        </w:rPr>
      </w:pPr>
    </w:p>
    <w:p w:rsidR="00341E45" w:rsidRPr="000D5205" w:rsidRDefault="00341E45" w:rsidP="00341E45">
      <w:pPr>
        <w:spacing w:line="360" w:lineRule="auto"/>
        <w:jc w:val="both"/>
        <w:rPr>
          <w:rFonts w:ascii="13" w:hAnsi="13"/>
          <w:sz w:val="26"/>
          <w:szCs w:val="28"/>
        </w:rPr>
      </w:pPr>
      <w:r w:rsidRPr="000D5205">
        <w:rPr>
          <w:rFonts w:ascii="13" w:hAnsi="13"/>
          <w:sz w:val="26"/>
          <w:szCs w:val="28"/>
        </w:rPr>
        <w:t>La presenza del</w:t>
      </w:r>
      <w:r>
        <w:rPr>
          <w:rFonts w:ascii="13" w:hAnsi="13"/>
          <w:sz w:val="26"/>
          <w:szCs w:val="28"/>
        </w:rPr>
        <w:t xml:space="preserve"> nostro</w:t>
      </w:r>
      <w:r w:rsidRPr="000D5205">
        <w:rPr>
          <w:rFonts w:ascii="13" w:hAnsi="13"/>
          <w:sz w:val="26"/>
          <w:szCs w:val="28"/>
        </w:rPr>
        <w:t xml:space="preserve"> Presidente ci onora e ci riempie di orgoglio.</w:t>
      </w:r>
    </w:p>
    <w:p w:rsidR="00341E45" w:rsidRPr="000D5205" w:rsidRDefault="00341E45" w:rsidP="00341E45">
      <w:pPr>
        <w:spacing w:line="360" w:lineRule="auto"/>
        <w:jc w:val="both"/>
        <w:rPr>
          <w:rFonts w:ascii="13" w:hAnsi="13"/>
          <w:sz w:val="26"/>
          <w:szCs w:val="28"/>
        </w:rPr>
      </w:pPr>
      <w:r w:rsidRPr="000D5205">
        <w:rPr>
          <w:rFonts w:ascii="13" w:hAnsi="13"/>
          <w:sz w:val="26"/>
          <w:szCs w:val="28"/>
        </w:rPr>
        <w:t>Il suo ruolo di garante delle prerogative istituzionali è di fondamentale importanza per il Paese.</w:t>
      </w:r>
    </w:p>
    <w:p w:rsidR="00341E45" w:rsidRPr="000D5205" w:rsidRDefault="00341E45" w:rsidP="00341E45">
      <w:pPr>
        <w:spacing w:line="360" w:lineRule="auto"/>
        <w:jc w:val="both"/>
        <w:rPr>
          <w:rFonts w:ascii="13" w:hAnsi="13"/>
          <w:sz w:val="26"/>
          <w:szCs w:val="28"/>
        </w:rPr>
      </w:pPr>
      <w:r>
        <w:rPr>
          <w:rFonts w:ascii="13" w:hAnsi="13"/>
          <w:sz w:val="26"/>
          <w:szCs w:val="28"/>
        </w:rPr>
        <w:t xml:space="preserve">Ma, </w:t>
      </w:r>
      <w:r w:rsidRPr="000D5205">
        <w:rPr>
          <w:rFonts w:ascii="13" w:hAnsi="13"/>
          <w:sz w:val="26"/>
          <w:szCs w:val="28"/>
        </w:rPr>
        <w:t>come tutti i ruoli, anche questo va interpretato.</w:t>
      </w:r>
    </w:p>
    <w:p w:rsidR="00341E45" w:rsidRDefault="00341E45" w:rsidP="00341E45">
      <w:pPr>
        <w:spacing w:line="360" w:lineRule="auto"/>
        <w:jc w:val="both"/>
        <w:rPr>
          <w:rFonts w:ascii="13" w:hAnsi="13"/>
          <w:sz w:val="26"/>
          <w:szCs w:val="28"/>
        </w:rPr>
      </w:pPr>
      <w:r w:rsidRPr="000D5205">
        <w:rPr>
          <w:rFonts w:ascii="13" w:hAnsi="13"/>
          <w:sz w:val="26"/>
          <w:szCs w:val="28"/>
        </w:rPr>
        <w:t xml:space="preserve">E, se posso permettermi, il Presidente </w:t>
      </w:r>
      <w:r>
        <w:rPr>
          <w:rFonts w:ascii="13" w:hAnsi="13"/>
          <w:sz w:val="26"/>
          <w:szCs w:val="28"/>
        </w:rPr>
        <w:t>Mattarella</w:t>
      </w:r>
      <w:r w:rsidRPr="000D5205">
        <w:rPr>
          <w:rFonts w:ascii="13" w:hAnsi="13"/>
          <w:sz w:val="26"/>
          <w:szCs w:val="28"/>
        </w:rPr>
        <w:t xml:space="preserve"> negli anni questo ruolo lo ha interpretato nel migliore d</w:t>
      </w:r>
      <w:r>
        <w:rPr>
          <w:rFonts w:ascii="13" w:hAnsi="13"/>
          <w:sz w:val="26"/>
          <w:szCs w:val="28"/>
        </w:rPr>
        <w:t>e</w:t>
      </w:r>
      <w:r w:rsidRPr="000D5205">
        <w:rPr>
          <w:rFonts w:ascii="13" w:hAnsi="13"/>
          <w:sz w:val="26"/>
          <w:szCs w:val="28"/>
        </w:rPr>
        <w:t>i modi, dosando con equilibrio e saggezza le qualità della discrezione e della fermezza. La sua presenza ci tranquillizza come cittadini e ci fa ben sperare per il futuro.</w:t>
      </w:r>
    </w:p>
    <w:p w:rsidR="003A1797" w:rsidRPr="00823D01" w:rsidRDefault="003A1797" w:rsidP="00CE0FC2">
      <w:pPr>
        <w:spacing w:line="360" w:lineRule="auto"/>
        <w:jc w:val="both"/>
        <w:rPr>
          <w:rFonts w:ascii="13" w:hAnsi="13"/>
          <w:sz w:val="26"/>
          <w:szCs w:val="28"/>
        </w:rPr>
      </w:pPr>
    </w:p>
    <w:p w:rsidR="00794B1A" w:rsidRPr="00823D01" w:rsidRDefault="003A1797" w:rsidP="00794B1A">
      <w:pPr>
        <w:spacing w:line="360" w:lineRule="auto"/>
        <w:jc w:val="both"/>
        <w:rPr>
          <w:sz w:val="26"/>
          <w:szCs w:val="26"/>
        </w:rPr>
      </w:pPr>
      <w:r w:rsidRPr="00823D01">
        <w:rPr>
          <w:rFonts w:ascii="13" w:hAnsi="13"/>
          <w:sz w:val="26"/>
          <w:szCs w:val="28"/>
        </w:rPr>
        <w:t xml:space="preserve">Il </w:t>
      </w:r>
      <w:r w:rsidR="00CE0FC2" w:rsidRPr="00823D01">
        <w:rPr>
          <w:sz w:val="26"/>
          <w:szCs w:val="26"/>
        </w:rPr>
        <w:t>mio intervento introduttivo, in qualità di Presidente d</w:t>
      </w:r>
      <w:r w:rsidR="00140110" w:rsidRPr="00823D01">
        <w:rPr>
          <w:sz w:val="26"/>
          <w:szCs w:val="26"/>
        </w:rPr>
        <w:t xml:space="preserve">i </w:t>
      </w:r>
      <w:r w:rsidR="00CE0FC2" w:rsidRPr="00823D01">
        <w:rPr>
          <w:sz w:val="26"/>
          <w:szCs w:val="26"/>
        </w:rPr>
        <w:t xml:space="preserve">Acri, </w:t>
      </w:r>
      <w:r w:rsidR="00891AB1" w:rsidRPr="00823D01">
        <w:rPr>
          <w:sz w:val="26"/>
          <w:szCs w:val="26"/>
        </w:rPr>
        <w:t xml:space="preserve">fa il bilancio di questi ultimi anni in cui ho avuto l’onore di guidare </w:t>
      </w:r>
      <w:r w:rsidR="00140110" w:rsidRPr="00823D01">
        <w:rPr>
          <w:sz w:val="26"/>
          <w:szCs w:val="26"/>
        </w:rPr>
        <w:t>l</w:t>
      </w:r>
      <w:r w:rsidR="00891AB1" w:rsidRPr="00823D01">
        <w:rPr>
          <w:sz w:val="26"/>
          <w:szCs w:val="26"/>
        </w:rPr>
        <w:t>’Associazione</w:t>
      </w:r>
      <w:r w:rsidR="00794B1A">
        <w:rPr>
          <w:sz w:val="26"/>
          <w:szCs w:val="26"/>
        </w:rPr>
        <w:t xml:space="preserve">, con la collaborazione di tutti i suoi vari </w:t>
      </w:r>
      <w:r w:rsidR="00794B1A" w:rsidRPr="00823D01">
        <w:rPr>
          <w:sz w:val="26"/>
          <w:szCs w:val="26"/>
        </w:rPr>
        <w:t xml:space="preserve">Organi – il Comitato Esecutivo, il Consiglio, il Comitato delle Società Bancarie, il Comitato Piccole e Medie Fondazioni, il Collegio dei Revisori dei Conti, il Direttore Generale con l’intera struttura – e </w:t>
      </w:r>
      <w:r w:rsidR="00794B1A">
        <w:rPr>
          <w:sz w:val="26"/>
          <w:szCs w:val="26"/>
        </w:rPr>
        <w:t>le 13</w:t>
      </w:r>
      <w:r w:rsidR="00794B1A" w:rsidRPr="00823D01">
        <w:rPr>
          <w:sz w:val="26"/>
          <w:szCs w:val="26"/>
        </w:rPr>
        <w:t xml:space="preserve"> Commissioni dell’Associazione</w:t>
      </w:r>
      <w:r w:rsidR="00794B1A">
        <w:rPr>
          <w:sz w:val="26"/>
          <w:szCs w:val="26"/>
        </w:rPr>
        <w:t>. Con il loro</w:t>
      </w:r>
      <w:r w:rsidR="00794B1A" w:rsidRPr="00823D01">
        <w:rPr>
          <w:sz w:val="26"/>
          <w:szCs w:val="26"/>
        </w:rPr>
        <w:t xml:space="preserve"> impegno hanno contribuito a rendere le nostre Associate sempre al passo con i </w:t>
      </w:r>
      <w:r w:rsidR="00794B1A" w:rsidRPr="00823D01">
        <w:rPr>
          <w:sz w:val="26"/>
          <w:szCs w:val="26"/>
        </w:rPr>
        <w:lastRenderedPageBreak/>
        <w:t>tempi, aiutando</w:t>
      </w:r>
      <w:r w:rsidR="00794B1A" w:rsidRPr="00823D01">
        <w:rPr>
          <w:rFonts w:eastAsia="MS Mincho"/>
          <w:sz w:val="26"/>
          <w:szCs w:val="26"/>
          <w:lang w:eastAsia="ja-JP"/>
        </w:rPr>
        <w:t xml:space="preserve"> le Fondazioni a confermarsi come protagonisti f</w:t>
      </w:r>
      <w:r w:rsidR="00CF6FB5">
        <w:rPr>
          <w:rFonts w:eastAsia="MS Mincho"/>
          <w:sz w:val="26"/>
          <w:szCs w:val="26"/>
          <w:lang w:eastAsia="ja-JP"/>
        </w:rPr>
        <w:t>ondamentali del privato sociale e</w:t>
      </w:r>
      <w:r w:rsidR="00794B1A" w:rsidRPr="00823D01">
        <w:rPr>
          <w:rFonts w:eastAsia="MS Mincho"/>
          <w:sz w:val="26"/>
          <w:szCs w:val="26"/>
          <w:lang w:eastAsia="ja-JP"/>
        </w:rPr>
        <w:t xml:space="preserve"> le Casse Spa come attori del settore creditizio particolarmente attenti ai bisogni dei loro territori.</w:t>
      </w:r>
    </w:p>
    <w:p w:rsidR="00794B1A" w:rsidRDefault="00794B1A" w:rsidP="00CE0FC2">
      <w:pPr>
        <w:spacing w:line="360" w:lineRule="auto"/>
        <w:jc w:val="both"/>
        <w:rPr>
          <w:sz w:val="26"/>
          <w:szCs w:val="26"/>
        </w:rPr>
      </w:pPr>
    </w:p>
    <w:p w:rsidR="00CF6FB5" w:rsidRDefault="00CF6FB5" w:rsidP="00CF6FB5">
      <w:pPr>
        <w:spacing w:line="360" w:lineRule="auto"/>
        <w:jc w:val="both"/>
        <w:rPr>
          <w:sz w:val="26"/>
          <w:szCs w:val="26"/>
        </w:rPr>
      </w:pPr>
      <w:r>
        <w:rPr>
          <w:sz w:val="26"/>
          <w:szCs w:val="26"/>
        </w:rPr>
        <w:t xml:space="preserve">Il mio intervento </w:t>
      </w:r>
      <w:r w:rsidR="00CE0FC2" w:rsidRPr="00823D01">
        <w:rPr>
          <w:sz w:val="26"/>
          <w:szCs w:val="26"/>
        </w:rPr>
        <w:t>apre ufficialmente il XXI</w:t>
      </w:r>
      <w:r w:rsidR="00891AB1" w:rsidRPr="00823D01">
        <w:rPr>
          <w:sz w:val="26"/>
          <w:szCs w:val="26"/>
        </w:rPr>
        <w:t>V</w:t>
      </w:r>
      <w:r w:rsidR="00CE0FC2" w:rsidRPr="00823D01">
        <w:rPr>
          <w:sz w:val="26"/>
          <w:szCs w:val="26"/>
        </w:rPr>
        <w:t xml:space="preserve"> Congresso</w:t>
      </w:r>
      <w:r w:rsidR="00CE0FC2">
        <w:rPr>
          <w:sz w:val="26"/>
          <w:szCs w:val="26"/>
        </w:rPr>
        <w:t>, che si chiuderà domani con la proposta di approvazione alle nostre Associate di una Mozione finale intesa a tracciare le linee guida per le attività e le scelte dei prossimi tre anni.</w:t>
      </w:r>
      <w:r>
        <w:rPr>
          <w:sz w:val="26"/>
          <w:szCs w:val="26"/>
        </w:rPr>
        <w:t xml:space="preserve"> </w:t>
      </w:r>
    </w:p>
    <w:p w:rsidR="00CF6FB5" w:rsidRDefault="00CF6FB5" w:rsidP="00CF6FB5">
      <w:pPr>
        <w:spacing w:line="360" w:lineRule="auto"/>
        <w:jc w:val="both"/>
        <w:rPr>
          <w:sz w:val="26"/>
          <w:szCs w:val="26"/>
        </w:rPr>
      </w:pPr>
    </w:p>
    <w:p w:rsidR="009639DA" w:rsidRDefault="00686742" w:rsidP="00A65FE9">
      <w:pPr>
        <w:spacing w:line="360" w:lineRule="auto"/>
        <w:jc w:val="both"/>
        <w:rPr>
          <w:sz w:val="26"/>
          <w:szCs w:val="26"/>
        </w:rPr>
      </w:pPr>
      <w:r>
        <w:rPr>
          <w:rStyle w:val="Enfasigrassetto"/>
          <w:rFonts w:eastAsiaTheme="minorHAnsi"/>
          <w:b w:val="0"/>
          <w:bCs w:val="0"/>
          <w:sz w:val="26"/>
          <w:szCs w:val="26"/>
          <w:shd w:val="clear" w:color="auto" w:fill="FFFFFF"/>
          <w:lang w:eastAsia="en-US"/>
        </w:rPr>
        <w:t xml:space="preserve">Titolo di </w:t>
      </w:r>
      <w:r w:rsidR="00CF6FB5">
        <w:rPr>
          <w:rStyle w:val="Enfasigrassetto"/>
          <w:rFonts w:eastAsiaTheme="minorHAnsi"/>
          <w:b w:val="0"/>
          <w:bCs w:val="0"/>
          <w:sz w:val="26"/>
          <w:szCs w:val="26"/>
          <w:shd w:val="clear" w:color="auto" w:fill="FFFFFF"/>
          <w:lang w:eastAsia="en-US"/>
        </w:rPr>
        <w:t>questa edizione</w:t>
      </w:r>
      <w:r>
        <w:rPr>
          <w:rStyle w:val="Enfasigrassetto"/>
          <w:rFonts w:eastAsiaTheme="minorHAnsi"/>
          <w:b w:val="0"/>
          <w:bCs w:val="0"/>
          <w:sz w:val="26"/>
          <w:szCs w:val="26"/>
          <w:shd w:val="clear" w:color="auto" w:fill="FFFFFF"/>
          <w:lang w:eastAsia="en-US"/>
        </w:rPr>
        <w:t xml:space="preserve"> è</w:t>
      </w:r>
      <w:r w:rsidR="00285426" w:rsidRPr="00285426">
        <w:rPr>
          <w:rStyle w:val="Enfasigrassetto"/>
          <w:rFonts w:eastAsiaTheme="minorHAnsi"/>
          <w:b w:val="0"/>
          <w:sz w:val="26"/>
          <w:szCs w:val="26"/>
          <w:shd w:val="clear" w:color="auto" w:fill="FFFFFF"/>
          <w:lang w:eastAsia="en-US"/>
        </w:rPr>
        <w:t xml:space="preserve"> “Identità e Cambiamento”</w:t>
      </w:r>
      <w:r w:rsidR="000D3866">
        <w:rPr>
          <w:rStyle w:val="Enfasigrassetto"/>
          <w:rFonts w:eastAsiaTheme="minorHAnsi"/>
          <w:b w:val="0"/>
          <w:sz w:val="26"/>
          <w:szCs w:val="26"/>
          <w:shd w:val="clear" w:color="auto" w:fill="FFFFFF"/>
          <w:lang w:eastAsia="en-US"/>
        </w:rPr>
        <w:t xml:space="preserve">, </w:t>
      </w:r>
      <w:r w:rsidR="00285426" w:rsidRPr="00285426">
        <w:rPr>
          <w:rStyle w:val="Enfasigrassetto"/>
          <w:rFonts w:eastAsiaTheme="minorHAnsi"/>
          <w:b w:val="0"/>
          <w:sz w:val="26"/>
          <w:szCs w:val="26"/>
          <w:shd w:val="clear" w:color="auto" w:fill="FFFFFF"/>
          <w:lang w:eastAsia="en-US"/>
        </w:rPr>
        <w:t xml:space="preserve">dall’idea che le associate Acri – Fondazioni e Casse – pur mantenendo ferme le proprie caratteristiche identitarie più profonde, in termini di valori, sono parimenti proiettate verso una costante evoluzione nelle modalità di intervento e </w:t>
      </w:r>
      <w:r w:rsidR="001A38BB">
        <w:rPr>
          <w:rStyle w:val="Enfasigrassetto"/>
          <w:rFonts w:eastAsiaTheme="minorHAnsi"/>
          <w:b w:val="0"/>
          <w:sz w:val="26"/>
          <w:szCs w:val="26"/>
          <w:shd w:val="clear" w:color="auto" w:fill="FFFFFF"/>
          <w:lang w:eastAsia="en-US"/>
        </w:rPr>
        <w:t>di declinazione della propria missione</w:t>
      </w:r>
      <w:r w:rsidR="00285426" w:rsidRPr="00285426">
        <w:rPr>
          <w:rStyle w:val="Enfasigrassetto"/>
          <w:rFonts w:eastAsiaTheme="minorHAnsi"/>
          <w:b w:val="0"/>
          <w:sz w:val="26"/>
          <w:szCs w:val="26"/>
          <w:shd w:val="clear" w:color="auto" w:fill="FFFFFF"/>
          <w:lang w:eastAsia="en-US"/>
        </w:rPr>
        <w:t xml:space="preserve">, </w:t>
      </w:r>
      <w:r w:rsidR="00DE0650">
        <w:rPr>
          <w:rStyle w:val="Enfasigrassetto"/>
          <w:rFonts w:eastAsiaTheme="minorHAnsi"/>
          <w:b w:val="0"/>
          <w:sz w:val="26"/>
          <w:szCs w:val="26"/>
          <w:shd w:val="clear" w:color="auto" w:fill="FFFFFF"/>
          <w:lang w:eastAsia="en-US"/>
        </w:rPr>
        <w:t xml:space="preserve">in modo da poter </w:t>
      </w:r>
      <w:r w:rsidR="00285426" w:rsidRPr="00285426">
        <w:rPr>
          <w:rStyle w:val="Enfasigrassetto"/>
          <w:rFonts w:eastAsiaTheme="minorHAnsi"/>
          <w:b w:val="0"/>
          <w:sz w:val="26"/>
          <w:szCs w:val="26"/>
          <w:shd w:val="clear" w:color="auto" w:fill="FFFFFF"/>
          <w:lang w:eastAsia="en-US"/>
        </w:rPr>
        <w:t>essere</w:t>
      </w:r>
      <w:r w:rsidR="00DE0650">
        <w:rPr>
          <w:rStyle w:val="Enfasigrassetto"/>
          <w:rFonts w:eastAsiaTheme="minorHAnsi"/>
          <w:b w:val="0"/>
          <w:sz w:val="26"/>
          <w:szCs w:val="26"/>
          <w:shd w:val="clear" w:color="auto" w:fill="FFFFFF"/>
          <w:lang w:eastAsia="en-US"/>
        </w:rPr>
        <w:t xml:space="preserve"> sempre</w:t>
      </w:r>
      <w:r w:rsidR="00285426" w:rsidRPr="00285426">
        <w:rPr>
          <w:rStyle w:val="Enfasigrassetto"/>
          <w:rFonts w:eastAsiaTheme="minorHAnsi"/>
          <w:b w:val="0"/>
          <w:sz w:val="26"/>
          <w:szCs w:val="26"/>
          <w:shd w:val="clear" w:color="auto" w:fill="FFFFFF"/>
          <w:lang w:eastAsia="en-US"/>
        </w:rPr>
        <w:t xml:space="preserve"> in armonia con i bisogni delle loro comunità e del Paese, in </w:t>
      </w:r>
      <w:r w:rsidR="00DE0650">
        <w:rPr>
          <w:rStyle w:val="Enfasigrassetto"/>
          <w:rFonts w:eastAsiaTheme="minorHAnsi"/>
          <w:b w:val="0"/>
          <w:sz w:val="26"/>
          <w:szCs w:val="26"/>
          <w:shd w:val="clear" w:color="auto" w:fill="FFFFFF"/>
          <w:lang w:eastAsia="en-US"/>
        </w:rPr>
        <w:t>un mondo e un’Italia che cambiano.</w:t>
      </w:r>
      <w:r w:rsidR="000D3866">
        <w:rPr>
          <w:rStyle w:val="Enfasigrassetto"/>
          <w:rFonts w:eastAsiaTheme="minorHAnsi"/>
          <w:b w:val="0"/>
          <w:sz w:val="26"/>
          <w:szCs w:val="26"/>
          <w:shd w:val="clear" w:color="auto" w:fill="FFFFFF"/>
          <w:lang w:eastAsia="en-US"/>
        </w:rPr>
        <w:t xml:space="preserve"> </w:t>
      </w:r>
      <w:r w:rsidR="000D3866">
        <w:rPr>
          <w:sz w:val="26"/>
          <w:szCs w:val="26"/>
        </w:rPr>
        <w:t xml:space="preserve">Chi siamo, dunque, e dove stiamo andando. È questo il tema. </w:t>
      </w:r>
    </w:p>
    <w:p w:rsidR="00377FD5" w:rsidRDefault="00377FD5" w:rsidP="00A65FE9">
      <w:pPr>
        <w:spacing w:line="360" w:lineRule="auto"/>
        <w:jc w:val="both"/>
        <w:rPr>
          <w:sz w:val="26"/>
          <w:szCs w:val="26"/>
        </w:rPr>
      </w:pPr>
    </w:p>
    <w:p w:rsidR="009E6E8C" w:rsidRDefault="009E6E8C" w:rsidP="00A65FE9">
      <w:pPr>
        <w:spacing w:line="360" w:lineRule="auto"/>
        <w:jc w:val="both"/>
        <w:rPr>
          <w:sz w:val="26"/>
          <w:szCs w:val="26"/>
        </w:rPr>
      </w:pPr>
      <w:r>
        <w:rPr>
          <w:sz w:val="26"/>
          <w:szCs w:val="26"/>
        </w:rPr>
        <w:t xml:space="preserve">L’identità è il patrimonio genetico di cui ogni organismo è dotato. </w:t>
      </w:r>
      <w:r w:rsidR="00191233" w:rsidRPr="00191233">
        <w:rPr>
          <w:caps/>
          <w:sz w:val="26"/>
          <w:szCs w:val="26"/>
        </w:rPr>
        <w:t>è</w:t>
      </w:r>
      <w:r>
        <w:rPr>
          <w:sz w:val="26"/>
          <w:szCs w:val="26"/>
        </w:rPr>
        <w:t xml:space="preserve"> l’insieme dei tratti distintivi che lo caratterizza</w:t>
      </w:r>
      <w:r w:rsidR="00C80F86">
        <w:rPr>
          <w:sz w:val="26"/>
          <w:szCs w:val="26"/>
        </w:rPr>
        <w:t>no</w:t>
      </w:r>
      <w:r>
        <w:rPr>
          <w:sz w:val="26"/>
          <w:szCs w:val="26"/>
        </w:rPr>
        <w:t>, che lo rendono unico, differente dagli altri organismi. Ma, come tutti i patrimoni, va fatto fruttare, va, diciamo così, messo a reddito, altrimenti si rischia di perderne</w:t>
      </w:r>
      <w:r w:rsidR="00F855DF">
        <w:rPr>
          <w:sz w:val="26"/>
          <w:szCs w:val="26"/>
        </w:rPr>
        <w:t>,</w:t>
      </w:r>
      <w:r>
        <w:rPr>
          <w:sz w:val="26"/>
          <w:szCs w:val="26"/>
        </w:rPr>
        <w:t xml:space="preserve"> nel tempo</w:t>
      </w:r>
      <w:r w:rsidR="00F855DF">
        <w:rPr>
          <w:sz w:val="26"/>
          <w:szCs w:val="26"/>
        </w:rPr>
        <w:t>,</w:t>
      </w:r>
      <w:r>
        <w:rPr>
          <w:sz w:val="26"/>
          <w:szCs w:val="26"/>
        </w:rPr>
        <w:t xml:space="preserve"> il valore.  </w:t>
      </w:r>
    </w:p>
    <w:p w:rsidR="00E02DC2" w:rsidRDefault="00E02DC2" w:rsidP="00A65FE9">
      <w:pPr>
        <w:spacing w:line="360" w:lineRule="auto"/>
        <w:jc w:val="both"/>
        <w:rPr>
          <w:sz w:val="26"/>
          <w:szCs w:val="26"/>
        </w:rPr>
      </w:pPr>
    </w:p>
    <w:p w:rsidR="009E6E8C" w:rsidRDefault="009E6E8C" w:rsidP="00A65FE9">
      <w:pPr>
        <w:spacing w:line="360" w:lineRule="auto"/>
        <w:jc w:val="both"/>
        <w:rPr>
          <w:sz w:val="26"/>
          <w:szCs w:val="26"/>
        </w:rPr>
      </w:pPr>
      <w:r>
        <w:rPr>
          <w:sz w:val="26"/>
          <w:szCs w:val="26"/>
        </w:rPr>
        <w:t>L’identità può essere considerata come punto di arrivo oppure come punto di partenza: due differenti modi di intendere questo patrimonio che produce effetti diametralmente opposti.</w:t>
      </w:r>
    </w:p>
    <w:p w:rsidR="00E02DC2" w:rsidRDefault="00E02DC2" w:rsidP="00A65FE9">
      <w:pPr>
        <w:spacing w:line="360" w:lineRule="auto"/>
        <w:jc w:val="both"/>
        <w:rPr>
          <w:sz w:val="26"/>
          <w:szCs w:val="26"/>
        </w:rPr>
      </w:pPr>
    </w:p>
    <w:p w:rsidR="00AB32CC" w:rsidRDefault="005A6E38" w:rsidP="00A65FE9">
      <w:pPr>
        <w:spacing w:line="360" w:lineRule="auto"/>
        <w:jc w:val="both"/>
        <w:rPr>
          <w:sz w:val="26"/>
          <w:szCs w:val="26"/>
        </w:rPr>
      </w:pPr>
      <w:r>
        <w:rPr>
          <w:sz w:val="26"/>
          <w:szCs w:val="26"/>
        </w:rPr>
        <w:t xml:space="preserve">Se lo si considera un punto di arrivo, l’atteggiamento che ne scaturisce è di carattere difensivo, tipico di chi sente di dover proteggere quel patrimonio genetico dalle minacce esterne, dalla corrosione di agenti esogeni. Gli </w:t>
      </w:r>
      <w:r w:rsidR="00680766">
        <w:rPr>
          <w:sz w:val="26"/>
          <w:szCs w:val="26"/>
        </w:rPr>
        <w:t>“</w:t>
      </w:r>
      <w:r>
        <w:rPr>
          <w:sz w:val="26"/>
          <w:szCs w:val="26"/>
        </w:rPr>
        <w:t>altri</w:t>
      </w:r>
      <w:r w:rsidR="00680766">
        <w:rPr>
          <w:sz w:val="26"/>
          <w:szCs w:val="26"/>
        </w:rPr>
        <w:t>”</w:t>
      </w:r>
      <w:r>
        <w:rPr>
          <w:sz w:val="26"/>
          <w:szCs w:val="26"/>
        </w:rPr>
        <w:t xml:space="preserve"> diventano potenziali nemic</w:t>
      </w:r>
      <w:r w:rsidR="006E4687">
        <w:rPr>
          <w:sz w:val="26"/>
          <w:szCs w:val="26"/>
        </w:rPr>
        <w:t xml:space="preserve">i da cui difendersi o addirittura da aggredire preventivamente per evitare di essere </w:t>
      </w:r>
      <w:r w:rsidR="00E02DC2">
        <w:rPr>
          <w:sz w:val="26"/>
          <w:szCs w:val="26"/>
        </w:rPr>
        <w:t>in futuro</w:t>
      </w:r>
      <w:r w:rsidR="00C55A6A">
        <w:rPr>
          <w:sz w:val="26"/>
          <w:szCs w:val="26"/>
        </w:rPr>
        <w:t>,</w:t>
      </w:r>
      <w:r w:rsidR="00E02DC2">
        <w:rPr>
          <w:sz w:val="26"/>
          <w:szCs w:val="26"/>
        </w:rPr>
        <w:t xml:space="preserve"> a propria volta</w:t>
      </w:r>
      <w:r w:rsidR="00C55A6A">
        <w:rPr>
          <w:sz w:val="26"/>
          <w:szCs w:val="26"/>
        </w:rPr>
        <w:t>,</w:t>
      </w:r>
      <w:r w:rsidR="006E4687">
        <w:rPr>
          <w:sz w:val="26"/>
          <w:szCs w:val="26"/>
        </w:rPr>
        <w:t xml:space="preserve"> attaccati. La storia è piena di esempi che testimoniano </w:t>
      </w:r>
      <w:r w:rsidR="00500E23">
        <w:rPr>
          <w:sz w:val="26"/>
          <w:szCs w:val="26"/>
        </w:rPr>
        <w:t xml:space="preserve">i nefasti </w:t>
      </w:r>
      <w:r w:rsidR="006E4687">
        <w:rPr>
          <w:sz w:val="26"/>
          <w:szCs w:val="26"/>
        </w:rPr>
        <w:t xml:space="preserve">effetti di questo atteggiamento escludente, di questo </w:t>
      </w:r>
      <w:r w:rsidR="00695BB7">
        <w:rPr>
          <w:sz w:val="26"/>
          <w:szCs w:val="26"/>
        </w:rPr>
        <w:t>comportamento</w:t>
      </w:r>
      <w:r w:rsidR="006E4687">
        <w:rPr>
          <w:sz w:val="26"/>
          <w:szCs w:val="26"/>
        </w:rPr>
        <w:t xml:space="preserve"> di chiusura verso l’altro, di </w:t>
      </w:r>
      <w:r w:rsidR="00695BB7">
        <w:rPr>
          <w:sz w:val="26"/>
          <w:szCs w:val="26"/>
        </w:rPr>
        <w:lastRenderedPageBreak/>
        <w:t>questo modo di intendere la diversità, non come ricchezza</w:t>
      </w:r>
      <w:r w:rsidR="00E02DC2">
        <w:rPr>
          <w:sz w:val="26"/>
          <w:szCs w:val="26"/>
        </w:rPr>
        <w:t>,</w:t>
      </w:r>
      <w:r w:rsidR="00695BB7">
        <w:rPr>
          <w:sz w:val="26"/>
          <w:szCs w:val="26"/>
        </w:rPr>
        <w:t xml:space="preserve"> ma come corruzione della purezza identitaria. E sto parlando</w:t>
      </w:r>
      <w:r w:rsidR="00BF4BE0">
        <w:rPr>
          <w:sz w:val="26"/>
          <w:szCs w:val="26"/>
        </w:rPr>
        <w:t>, purtroppo,</w:t>
      </w:r>
      <w:r w:rsidR="00695BB7">
        <w:rPr>
          <w:sz w:val="26"/>
          <w:szCs w:val="26"/>
        </w:rPr>
        <w:t xml:space="preserve"> </w:t>
      </w:r>
      <w:r w:rsidR="00BF4BE0">
        <w:rPr>
          <w:sz w:val="26"/>
          <w:szCs w:val="26"/>
        </w:rPr>
        <w:t xml:space="preserve">anche </w:t>
      </w:r>
      <w:r w:rsidR="00695BB7">
        <w:rPr>
          <w:sz w:val="26"/>
          <w:szCs w:val="26"/>
        </w:rPr>
        <w:t xml:space="preserve">di esempi recenti. </w:t>
      </w:r>
      <w:r w:rsidR="00BF4BE0">
        <w:rPr>
          <w:sz w:val="26"/>
          <w:szCs w:val="26"/>
        </w:rPr>
        <w:t>Nell’</w:t>
      </w:r>
      <w:r w:rsidR="00695BB7">
        <w:rPr>
          <w:sz w:val="26"/>
          <w:szCs w:val="26"/>
        </w:rPr>
        <w:t>ultimo decennio</w:t>
      </w:r>
      <w:r w:rsidR="00BF4BE0">
        <w:rPr>
          <w:sz w:val="26"/>
          <w:szCs w:val="26"/>
        </w:rPr>
        <w:t xml:space="preserve">, infatti, si è registrato nel mondo un riaccendersi </w:t>
      </w:r>
      <w:r w:rsidR="00695BB7">
        <w:rPr>
          <w:sz w:val="26"/>
          <w:szCs w:val="26"/>
        </w:rPr>
        <w:t xml:space="preserve">dell’identitarismo, </w:t>
      </w:r>
      <w:r w:rsidR="00BF4BE0">
        <w:rPr>
          <w:sz w:val="26"/>
          <w:szCs w:val="26"/>
        </w:rPr>
        <w:t xml:space="preserve">cioè di questo modo di intendere l’identità. Il “muro”, di cui con speranza e orgoglio il mondo si era </w:t>
      </w:r>
      <w:r w:rsidR="00E02DC2">
        <w:rPr>
          <w:sz w:val="26"/>
          <w:szCs w:val="26"/>
        </w:rPr>
        <w:t>sbarazzato</w:t>
      </w:r>
      <w:r w:rsidR="00BF4BE0">
        <w:rPr>
          <w:sz w:val="26"/>
          <w:szCs w:val="26"/>
        </w:rPr>
        <w:t xml:space="preserve"> simbolicamente in quello straordinario 9 novembre 1989, è tornato a farci vi</w:t>
      </w:r>
      <w:r w:rsidR="00AB32CC">
        <w:rPr>
          <w:sz w:val="26"/>
          <w:szCs w:val="26"/>
        </w:rPr>
        <w:t>sita in maniera multiforme, in una molteplicità di modalità fisiche e virtuali diverse, che non ha neanche risparmiato la nostra cara Europa.</w:t>
      </w:r>
      <w:r w:rsidR="00E02DC2">
        <w:rPr>
          <w:sz w:val="26"/>
          <w:szCs w:val="26"/>
        </w:rPr>
        <w:t xml:space="preserve"> E con questo stiamo oggigiorno facendo i conti.</w:t>
      </w:r>
    </w:p>
    <w:p w:rsidR="00E02DC2" w:rsidRDefault="00E02DC2" w:rsidP="00A65FE9">
      <w:pPr>
        <w:spacing w:line="360" w:lineRule="auto"/>
        <w:jc w:val="both"/>
        <w:rPr>
          <w:sz w:val="26"/>
          <w:szCs w:val="26"/>
        </w:rPr>
      </w:pPr>
    </w:p>
    <w:p w:rsidR="00E657E8" w:rsidRDefault="00E02DC2" w:rsidP="00A65FE9">
      <w:pPr>
        <w:spacing w:line="360" w:lineRule="auto"/>
        <w:jc w:val="both"/>
        <w:rPr>
          <w:sz w:val="26"/>
          <w:szCs w:val="26"/>
        </w:rPr>
      </w:pPr>
      <w:r>
        <w:rPr>
          <w:sz w:val="26"/>
          <w:szCs w:val="26"/>
        </w:rPr>
        <w:t>Ma, come dicevo, l’identità può anche essere considerat</w:t>
      </w:r>
      <w:r w:rsidR="00C55A6A">
        <w:rPr>
          <w:sz w:val="26"/>
          <w:szCs w:val="26"/>
        </w:rPr>
        <w:t>a</w:t>
      </w:r>
      <w:r>
        <w:rPr>
          <w:sz w:val="26"/>
          <w:szCs w:val="26"/>
        </w:rPr>
        <w:t xml:space="preserve">, e forse con più frequenza ancora nella storia lo è stato, un punto di partenza. Cioè </w:t>
      </w:r>
      <w:r w:rsidR="00E657E8">
        <w:rPr>
          <w:sz w:val="26"/>
          <w:szCs w:val="26"/>
        </w:rPr>
        <w:t xml:space="preserve">un bagaglio culturale con il quale intraprendere un viaggio per incontrare l’altro. Un bagaglio nel quale c’è spazio per aggiungere ciò che di buono si incontra lungo il cammino e in cui sono contenute anche cose che possono essere donate a coloro che ne sentono il bisogno o che sono in grado di </w:t>
      </w:r>
      <w:r w:rsidR="00C55A6A">
        <w:rPr>
          <w:sz w:val="26"/>
          <w:szCs w:val="26"/>
        </w:rPr>
        <w:t>farne tesoro</w:t>
      </w:r>
      <w:r w:rsidR="00E657E8">
        <w:rPr>
          <w:sz w:val="26"/>
          <w:szCs w:val="26"/>
        </w:rPr>
        <w:t>. Non si cederà mai il passaporto, ma si potrà cedere, o meglio ancora, condividere le eventuali provviste che ci saremo portati dietro, per far assaggiare agli altri cibi a loro sconosciuti e magari portarsi dietro buone vivande di cui non conoscevamo neppure l’esistenza.</w:t>
      </w:r>
      <w:r w:rsidR="008705B7">
        <w:rPr>
          <w:sz w:val="26"/>
          <w:szCs w:val="26"/>
        </w:rPr>
        <w:t xml:space="preserve"> Questo approccio aperto al nuovo, alla diversità, al confronto costruttivo è, io credo, il senso di identità che ci deve tutti accomunare. Perché</w:t>
      </w:r>
      <w:r w:rsidR="00F855DF">
        <w:rPr>
          <w:sz w:val="26"/>
          <w:szCs w:val="26"/>
        </w:rPr>
        <w:t>,</w:t>
      </w:r>
      <w:r w:rsidR="008705B7">
        <w:rPr>
          <w:sz w:val="26"/>
          <w:szCs w:val="26"/>
        </w:rPr>
        <w:t xml:space="preserve"> con quest</w:t>
      </w:r>
      <w:r w:rsidR="00F855DF">
        <w:rPr>
          <w:sz w:val="26"/>
          <w:szCs w:val="26"/>
        </w:rPr>
        <w:t>a</w:t>
      </w:r>
      <w:r w:rsidR="008705B7">
        <w:rPr>
          <w:sz w:val="26"/>
          <w:szCs w:val="26"/>
        </w:rPr>
        <w:t xml:space="preserve"> </w:t>
      </w:r>
      <w:r w:rsidR="00C55A6A">
        <w:rPr>
          <w:sz w:val="26"/>
          <w:szCs w:val="26"/>
        </w:rPr>
        <w:t>predisposizione mentale</w:t>
      </w:r>
      <w:r w:rsidR="008705B7">
        <w:rPr>
          <w:sz w:val="26"/>
          <w:szCs w:val="26"/>
        </w:rPr>
        <w:t>, il nostro bagaglio culturale, cioè il patrimonio rappresentato dall</w:t>
      </w:r>
      <w:r w:rsidR="00F855DF">
        <w:rPr>
          <w:sz w:val="26"/>
          <w:szCs w:val="26"/>
        </w:rPr>
        <w:t>’</w:t>
      </w:r>
      <w:r w:rsidR="008705B7">
        <w:rPr>
          <w:sz w:val="26"/>
          <w:szCs w:val="26"/>
        </w:rPr>
        <w:t xml:space="preserve">identità, si riempie di cose nuove. Ma, grazie alla gelosa custodia del passaporto, non </w:t>
      </w:r>
      <w:r w:rsidR="00C55A6A">
        <w:rPr>
          <w:sz w:val="26"/>
          <w:szCs w:val="26"/>
        </w:rPr>
        <w:t xml:space="preserve">ci farà mai </w:t>
      </w:r>
      <w:r w:rsidR="008705B7">
        <w:rPr>
          <w:sz w:val="26"/>
          <w:szCs w:val="26"/>
        </w:rPr>
        <w:t>dimentic</w:t>
      </w:r>
      <w:r w:rsidR="00C55A6A">
        <w:rPr>
          <w:sz w:val="26"/>
          <w:szCs w:val="26"/>
        </w:rPr>
        <w:t>are</w:t>
      </w:r>
      <w:r w:rsidR="008705B7">
        <w:rPr>
          <w:sz w:val="26"/>
          <w:szCs w:val="26"/>
        </w:rPr>
        <w:t xml:space="preserve"> chi siamo e da dove veniamo.</w:t>
      </w:r>
    </w:p>
    <w:p w:rsidR="008705B7" w:rsidRDefault="008705B7" w:rsidP="00A65FE9">
      <w:pPr>
        <w:spacing w:line="360" w:lineRule="auto"/>
        <w:jc w:val="both"/>
        <w:rPr>
          <w:sz w:val="26"/>
          <w:szCs w:val="26"/>
        </w:rPr>
      </w:pPr>
    </w:p>
    <w:p w:rsidR="00C55A6A" w:rsidRPr="001C0413" w:rsidRDefault="00FF2EA0" w:rsidP="00A65FE9">
      <w:pPr>
        <w:spacing w:line="360" w:lineRule="auto"/>
        <w:jc w:val="both"/>
        <w:rPr>
          <w:sz w:val="26"/>
          <w:szCs w:val="26"/>
          <w:u w:val="single"/>
        </w:rPr>
      </w:pPr>
      <w:r>
        <w:rPr>
          <w:sz w:val="26"/>
          <w:szCs w:val="26"/>
        </w:rPr>
        <w:t>L’obiettivo</w:t>
      </w:r>
      <w:r w:rsidR="00C55A6A">
        <w:rPr>
          <w:sz w:val="26"/>
          <w:szCs w:val="26"/>
        </w:rPr>
        <w:t xml:space="preserve">, </w:t>
      </w:r>
      <w:r>
        <w:rPr>
          <w:sz w:val="26"/>
          <w:szCs w:val="26"/>
        </w:rPr>
        <w:t>con</w:t>
      </w:r>
      <w:r w:rsidR="00C55A6A">
        <w:rPr>
          <w:sz w:val="26"/>
          <w:szCs w:val="26"/>
        </w:rPr>
        <w:t xml:space="preserve"> questo mio discorso, è dimostrarvi che anche noi, forse senza essercene </w:t>
      </w:r>
      <w:r w:rsidR="00F752E6">
        <w:rPr>
          <w:sz w:val="26"/>
          <w:szCs w:val="26"/>
        </w:rPr>
        <w:t xml:space="preserve">pienamente </w:t>
      </w:r>
      <w:r w:rsidR="00C55A6A">
        <w:rPr>
          <w:sz w:val="26"/>
          <w:szCs w:val="26"/>
        </w:rPr>
        <w:t>resi conto, siamo un esempio lampante di questo secondo modo di intendere l’identità. Perché la nostra storia</w:t>
      </w:r>
      <w:r>
        <w:rPr>
          <w:sz w:val="26"/>
          <w:szCs w:val="26"/>
        </w:rPr>
        <w:t xml:space="preserve"> </w:t>
      </w:r>
      <w:r w:rsidR="00C55A6A">
        <w:rPr>
          <w:sz w:val="26"/>
          <w:szCs w:val="26"/>
        </w:rPr>
        <w:t>ha dimostrato</w:t>
      </w:r>
      <w:r w:rsidR="008C7EFD">
        <w:rPr>
          <w:sz w:val="26"/>
          <w:szCs w:val="26"/>
        </w:rPr>
        <w:t>,</w:t>
      </w:r>
      <w:r w:rsidR="00C55A6A">
        <w:rPr>
          <w:sz w:val="26"/>
          <w:szCs w:val="26"/>
        </w:rPr>
        <w:t xml:space="preserve"> e lo dimostra ogni giorno, come</w:t>
      </w:r>
      <w:r w:rsidR="008C7EFD">
        <w:rPr>
          <w:sz w:val="26"/>
          <w:szCs w:val="26"/>
        </w:rPr>
        <w:t>,</w:t>
      </w:r>
      <w:r w:rsidR="00C55A6A">
        <w:rPr>
          <w:sz w:val="26"/>
          <w:szCs w:val="26"/>
        </w:rPr>
        <w:t xml:space="preserve"> partendo da una identità, ci siamo gradualmente trasformati, e io dico, migliorati, affrontando con apertura il cambiamento che il contesto sociale, culturale economico e normativo ci ha posto di fronte, </w:t>
      </w:r>
      <w:r w:rsidR="00F752E6">
        <w:rPr>
          <w:sz w:val="26"/>
          <w:szCs w:val="26"/>
        </w:rPr>
        <w:t>o che noi stessi abbiamo deciso di intraprendere, grazie all’arricchimento, graduale ma costante, della nostra visione</w:t>
      </w:r>
      <w:r w:rsidR="008C7EFD">
        <w:rPr>
          <w:sz w:val="26"/>
          <w:szCs w:val="26"/>
        </w:rPr>
        <w:t>,</w:t>
      </w:r>
      <w:r w:rsidR="00F752E6">
        <w:rPr>
          <w:sz w:val="26"/>
          <w:szCs w:val="26"/>
        </w:rPr>
        <w:t xml:space="preserve"> delle nostre competenze</w:t>
      </w:r>
      <w:r w:rsidR="008C7EFD">
        <w:rPr>
          <w:sz w:val="26"/>
          <w:szCs w:val="26"/>
        </w:rPr>
        <w:t>,</w:t>
      </w:r>
      <w:r w:rsidR="00F752E6">
        <w:rPr>
          <w:sz w:val="26"/>
          <w:szCs w:val="26"/>
        </w:rPr>
        <w:t xml:space="preserve"> </w:t>
      </w:r>
      <w:r w:rsidR="00F752E6">
        <w:rPr>
          <w:sz w:val="26"/>
          <w:szCs w:val="26"/>
        </w:rPr>
        <w:lastRenderedPageBreak/>
        <w:t>delle nostre esperienze.</w:t>
      </w:r>
      <w:r w:rsidR="00C55A6A">
        <w:rPr>
          <w:sz w:val="26"/>
          <w:szCs w:val="26"/>
        </w:rPr>
        <w:t xml:space="preserve"> In un solo caso ci siamo difesi con tutte le forze, </w:t>
      </w:r>
      <w:r w:rsidR="00F752E6">
        <w:rPr>
          <w:sz w:val="26"/>
          <w:szCs w:val="26"/>
        </w:rPr>
        <w:t xml:space="preserve">abbiamo fatto muro, </w:t>
      </w:r>
      <w:r w:rsidR="00C55A6A">
        <w:rPr>
          <w:sz w:val="26"/>
          <w:szCs w:val="26"/>
        </w:rPr>
        <w:t xml:space="preserve">ci siamo opposti al cambiamento: quando </w:t>
      </w:r>
      <w:r w:rsidR="00F752E6">
        <w:rPr>
          <w:sz w:val="26"/>
          <w:szCs w:val="26"/>
        </w:rPr>
        <w:t>si è</w:t>
      </w:r>
      <w:r w:rsidR="00C55A6A">
        <w:rPr>
          <w:sz w:val="26"/>
          <w:szCs w:val="26"/>
        </w:rPr>
        <w:t xml:space="preserve"> tentato di sottrarci il passaporto</w:t>
      </w:r>
      <w:r w:rsidR="00F752E6">
        <w:rPr>
          <w:sz w:val="26"/>
          <w:szCs w:val="26"/>
        </w:rPr>
        <w:t xml:space="preserve">, per cancellare da esso quel segno particolare rappresentato dalla </w:t>
      </w:r>
      <w:r w:rsidR="00F752E6" w:rsidRPr="001C0413">
        <w:rPr>
          <w:sz w:val="26"/>
          <w:szCs w:val="26"/>
          <w:u w:val="single"/>
        </w:rPr>
        <w:t>nostra natura di soggetti privati</w:t>
      </w:r>
      <w:r w:rsidR="00C55A6A" w:rsidRPr="001C0413">
        <w:rPr>
          <w:sz w:val="26"/>
          <w:szCs w:val="26"/>
        </w:rPr>
        <w:t>.</w:t>
      </w:r>
    </w:p>
    <w:p w:rsidR="00C55A6A" w:rsidRDefault="00C55A6A" w:rsidP="00A65FE9">
      <w:pPr>
        <w:spacing w:line="360" w:lineRule="auto"/>
        <w:jc w:val="both"/>
        <w:rPr>
          <w:sz w:val="26"/>
          <w:szCs w:val="26"/>
        </w:rPr>
      </w:pPr>
    </w:p>
    <w:p w:rsidR="008D1092" w:rsidRDefault="008D1092" w:rsidP="00A65FE9">
      <w:pPr>
        <w:spacing w:line="360" w:lineRule="auto"/>
        <w:jc w:val="both"/>
        <w:rPr>
          <w:sz w:val="26"/>
          <w:szCs w:val="26"/>
        </w:rPr>
      </w:pPr>
      <w:r>
        <w:rPr>
          <w:sz w:val="26"/>
          <w:szCs w:val="26"/>
        </w:rPr>
        <w:t xml:space="preserve">Lo farò trattando quelli che a mio avviso sono i </w:t>
      </w:r>
      <w:r w:rsidR="00F855DF">
        <w:rPr>
          <w:sz w:val="26"/>
          <w:szCs w:val="26"/>
        </w:rPr>
        <w:t>cinque</w:t>
      </w:r>
      <w:r>
        <w:rPr>
          <w:sz w:val="26"/>
          <w:szCs w:val="26"/>
        </w:rPr>
        <w:t xml:space="preserve"> elementi identitari che ci c</w:t>
      </w:r>
      <w:r w:rsidR="00AC4700">
        <w:rPr>
          <w:sz w:val="26"/>
          <w:szCs w:val="26"/>
        </w:rPr>
        <w:t>onnotano, dimostrando come essi abbia</w:t>
      </w:r>
      <w:r w:rsidR="00F855DF">
        <w:rPr>
          <w:sz w:val="26"/>
          <w:szCs w:val="26"/>
        </w:rPr>
        <w:t>n</w:t>
      </w:r>
      <w:r w:rsidR="00AC4700">
        <w:rPr>
          <w:sz w:val="26"/>
          <w:szCs w:val="26"/>
        </w:rPr>
        <w:t xml:space="preserve">o registrato nel tempo una positiva evoluzione, frutto della nostra intrinseca apertura al cambiamento: </w:t>
      </w:r>
      <w:r>
        <w:rPr>
          <w:sz w:val="26"/>
          <w:szCs w:val="26"/>
        </w:rPr>
        <w:t>l’origine bancaria, la natura privata</w:t>
      </w:r>
      <w:r w:rsidR="00712952">
        <w:rPr>
          <w:sz w:val="26"/>
          <w:szCs w:val="26"/>
        </w:rPr>
        <w:t>, il radicamento territoriale, il patrimonio e la natura filantropica.</w:t>
      </w:r>
    </w:p>
    <w:p w:rsidR="008D1092" w:rsidRDefault="008D1092" w:rsidP="00A65FE9">
      <w:pPr>
        <w:spacing w:line="360" w:lineRule="auto"/>
        <w:jc w:val="both"/>
        <w:rPr>
          <w:sz w:val="26"/>
          <w:szCs w:val="26"/>
        </w:rPr>
      </w:pPr>
    </w:p>
    <w:p w:rsidR="00712952" w:rsidRPr="003B5706" w:rsidRDefault="00AC4700" w:rsidP="003B5706">
      <w:pPr>
        <w:pStyle w:val="Paragrafoelenco"/>
        <w:numPr>
          <w:ilvl w:val="0"/>
          <w:numId w:val="28"/>
        </w:numPr>
        <w:spacing w:line="360" w:lineRule="auto"/>
        <w:jc w:val="both"/>
        <w:rPr>
          <w:b/>
          <w:sz w:val="26"/>
          <w:szCs w:val="26"/>
        </w:rPr>
      </w:pPr>
      <w:r w:rsidRPr="003B5706">
        <w:rPr>
          <w:b/>
          <w:sz w:val="26"/>
          <w:szCs w:val="26"/>
        </w:rPr>
        <w:t>L’origine bancaria</w:t>
      </w:r>
    </w:p>
    <w:p w:rsidR="002805CD" w:rsidRDefault="00D17C36" w:rsidP="00A65FE9">
      <w:pPr>
        <w:spacing w:line="360" w:lineRule="auto"/>
        <w:jc w:val="both"/>
        <w:rPr>
          <w:sz w:val="26"/>
          <w:szCs w:val="26"/>
        </w:rPr>
      </w:pPr>
      <w:r>
        <w:rPr>
          <w:sz w:val="26"/>
          <w:szCs w:val="26"/>
        </w:rPr>
        <w:t xml:space="preserve">Questa origine, che molti detrattori considerano una sorta di peccato originale, ma che in realtà molti e positivi frutti ha prodotto per il nostro Paese, </w:t>
      </w:r>
      <w:r w:rsidR="00F855DF">
        <w:rPr>
          <w:sz w:val="26"/>
          <w:szCs w:val="26"/>
        </w:rPr>
        <w:t>è il punto di partenza del nostro viaggio.</w:t>
      </w:r>
    </w:p>
    <w:p w:rsidR="00F855DF" w:rsidRDefault="00F855DF" w:rsidP="00A65FE9">
      <w:pPr>
        <w:spacing w:line="360" w:lineRule="auto"/>
        <w:jc w:val="both"/>
        <w:rPr>
          <w:sz w:val="26"/>
          <w:szCs w:val="26"/>
        </w:rPr>
      </w:pPr>
    </w:p>
    <w:p w:rsidR="0041438A" w:rsidRDefault="00F855DF" w:rsidP="00F855DF">
      <w:pPr>
        <w:spacing w:line="360" w:lineRule="auto"/>
        <w:jc w:val="both"/>
        <w:rPr>
          <w:sz w:val="26"/>
          <w:szCs w:val="26"/>
        </w:rPr>
      </w:pPr>
      <w:r>
        <w:rPr>
          <w:sz w:val="26"/>
          <w:szCs w:val="26"/>
        </w:rPr>
        <w:t>L</w:t>
      </w:r>
      <w:r w:rsidRPr="000B1034">
        <w:rPr>
          <w:sz w:val="26"/>
          <w:szCs w:val="26"/>
        </w:rPr>
        <w:t>a cosiddetta legge Amato (n. 218 del 30 luglio 1990)</w:t>
      </w:r>
      <w:r>
        <w:rPr>
          <w:sz w:val="26"/>
          <w:szCs w:val="26"/>
        </w:rPr>
        <w:t xml:space="preserve"> rappresenta l’innesco di un processo il cui esito era, per stessa </w:t>
      </w:r>
      <w:r w:rsidR="00C758D8">
        <w:rPr>
          <w:sz w:val="26"/>
          <w:szCs w:val="26"/>
        </w:rPr>
        <w:t xml:space="preserve">successiva ammissione </w:t>
      </w:r>
      <w:r>
        <w:rPr>
          <w:sz w:val="26"/>
          <w:szCs w:val="26"/>
        </w:rPr>
        <w:t>del</w:t>
      </w:r>
      <w:r w:rsidR="00C758D8">
        <w:rPr>
          <w:sz w:val="26"/>
          <w:szCs w:val="26"/>
        </w:rPr>
        <w:t>l’ideatore</w:t>
      </w:r>
      <w:r>
        <w:rPr>
          <w:sz w:val="26"/>
          <w:szCs w:val="26"/>
        </w:rPr>
        <w:t>, in gran parte ignoto. Quella legge rappresentava una sorta di esperimento</w:t>
      </w:r>
      <w:r w:rsidR="00C758D8">
        <w:rPr>
          <w:sz w:val="26"/>
          <w:szCs w:val="26"/>
        </w:rPr>
        <w:t xml:space="preserve"> e, come per tutti gli esperiment</w:t>
      </w:r>
      <w:r w:rsidR="00A2515F">
        <w:rPr>
          <w:sz w:val="26"/>
          <w:szCs w:val="26"/>
        </w:rPr>
        <w:t>i</w:t>
      </w:r>
      <w:r w:rsidR="00C758D8">
        <w:rPr>
          <w:sz w:val="26"/>
          <w:szCs w:val="26"/>
        </w:rPr>
        <w:t xml:space="preserve">, gli esiti erano </w:t>
      </w:r>
      <w:r>
        <w:rPr>
          <w:sz w:val="26"/>
          <w:szCs w:val="26"/>
        </w:rPr>
        <w:t xml:space="preserve">incerti. Si trattava di </w:t>
      </w:r>
      <w:r w:rsidR="00C758D8">
        <w:rPr>
          <w:sz w:val="26"/>
          <w:szCs w:val="26"/>
        </w:rPr>
        <w:t>rendere più competitivo il sistema bancario italiano in un contesto di libera concorrenza a livello europeo. Il nostro mercato era caratterizzato, in particolare, dalla presenza di Casse di Risparmio</w:t>
      </w:r>
      <w:r w:rsidR="00E91B73">
        <w:rPr>
          <w:sz w:val="26"/>
          <w:szCs w:val="26"/>
        </w:rPr>
        <w:t>,</w:t>
      </w:r>
      <w:r w:rsidR="00C758D8">
        <w:rPr>
          <w:sz w:val="26"/>
          <w:szCs w:val="26"/>
        </w:rPr>
        <w:t xml:space="preserve"> di Banche del Monte</w:t>
      </w:r>
      <w:r w:rsidR="00E91B73">
        <w:rPr>
          <w:sz w:val="26"/>
          <w:szCs w:val="26"/>
        </w:rPr>
        <w:t xml:space="preserve"> e di istituti di diritto pubblico</w:t>
      </w:r>
      <w:r w:rsidR="00C758D8">
        <w:rPr>
          <w:sz w:val="26"/>
          <w:szCs w:val="26"/>
        </w:rPr>
        <w:t xml:space="preserve">, che, a causa della propria origine, erano prive di un elemento </w:t>
      </w:r>
      <w:r w:rsidR="00A169F6">
        <w:rPr>
          <w:sz w:val="26"/>
          <w:szCs w:val="26"/>
        </w:rPr>
        <w:t>la cui assenza</w:t>
      </w:r>
      <w:r w:rsidR="00C758D8">
        <w:rPr>
          <w:sz w:val="26"/>
          <w:szCs w:val="26"/>
        </w:rPr>
        <w:t xml:space="preserve"> limitava potenzialmente la concorrenza: </w:t>
      </w:r>
      <w:r w:rsidR="00101D2D">
        <w:rPr>
          <w:sz w:val="26"/>
          <w:szCs w:val="26"/>
        </w:rPr>
        <w:t>gli</w:t>
      </w:r>
      <w:r w:rsidR="00C758D8">
        <w:rPr>
          <w:sz w:val="26"/>
          <w:szCs w:val="26"/>
        </w:rPr>
        <w:t xml:space="preserve"> azionisti. </w:t>
      </w:r>
      <w:r w:rsidR="00101D2D">
        <w:rPr>
          <w:sz w:val="26"/>
          <w:szCs w:val="26"/>
        </w:rPr>
        <w:t xml:space="preserve">Questi istituti, che rappresentavano la massima espressione dello spirito solidaristico delle nostre comunità, spirito che </w:t>
      </w:r>
      <w:r w:rsidR="00FF2EA0">
        <w:rPr>
          <w:sz w:val="26"/>
          <w:szCs w:val="26"/>
        </w:rPr>
        <w:t>af</w:t>
      </w:r>
      <w:r w:rsidR="00101D2D">
        <w:rPr>
          <w:sz w:val="26"/>
          <w:szCs w:val="26"/>
        </w:rPr>
        <w:t>fonda le proprie radici nell’esperienza dei Comuni che ha caratterizzato la storia di una buona parte del nostro Paese, in un contesto di mutamento, non risultavano più idon</w:t>
      </w:r>
      <w:r w:rsidR="00106DCE">
        <w:rPr>
          <w:sz w:val="26"/>
          <w:szCs w:val="26"/>
        </w:rPr>
        <w:t xml:space="preserve">ee a sostenere la competizione. Era necessario un cambiamento, che però salvaguardasse i due elementi valoriali che Casse di Risparmio e Banche del Monte incarnavano: il saper fare banca e l’attenzione ai bisogni delle comunità. Un </w:t>
      </w:r>
      <w:r w:rsidR="00106DCE">
        <w:rPr>
          <w:sz w:val="26"/>
          <w:szCs w:val="26"/>
        </w:rPr>
        <w:lastRenderedPageBreak/>
        <w:t xml:space="preserve">legislatore rozzo e sprovveduto avrebbe rischiato di compromettere il secondo elemento valoriale a esclusivo beneficio del primo. </w:t>
      </w:r>
    </w:p>
    <w:p w:rsidR="0041438A" w:rsidRDefault="0041438A" w:rsidP="00F855DF">
      <w:pPr>
        <w:spacing w:line="360" w:lineRule="auto"/>
        <w:jc w:val="both"/>
        <w:rPr>
          <w:sz w:val="26"/>
          <w:szCs w:val="26"/>
        </w:rPr>
      </w:pPr>
    </w:p>
    <w:p w:rsidR="00517F6E" w:rsidRDefault="00FD3E1A" w:rsidP="00F855DF">
      <w:pPr>
        <w:spacing w:line="360" w:lineRule="auto"/>
        <w:jc w:val="both"/>
        <w:rPr>
          <w:sz w:val="26"/>
          <w:szCs w:val="26"/>
        </w:rPr>
      </w:pPr>
      <w:r>
        <w:rPr>
          <w:sz w:val="26"/>
          <w:szCs w:val="26"/>
        </w:rPr>
        <w:t xml:space="preserve">Ma </w:t>
      </w:r>
      <w:r w:rsidR="0041438A">
        <w:rPr>
          <w:sz w:val="26"/>
          <w:szCs w:val="26"/>
        </w:rPr>
        <w:t xml:space="preserve">fortunatamente </w:t>
      </w:r>
      <w:r w:rsidR="00F44C82">
        <w:rPr>
          <w:sz w:val="26"/>
          <w:szCs w:val="26"/>
        </w:rPr>
        <w:t>così non fu</w:t>
      </w:r>
      <w:r>
        <w:rPr>
          <w:sz w:val="26"/>
          <w:szCs w:val="26"/>
        </w:rPr>
        <w:t>, perché l’architettura prevista dal legislatore, sebbene forse non con piena consapevolezza, consentì di non disperdere, nel cambiamento, il patrimonio valoriale</w:t>
      </w:r>
      <w:r w:rsidR="00517F6E">
        <w:rPr>
          <w:sz w:val="26"/>
          <w:szCs w:val="26"/>
        </w:rPr>
        <w:t xml:space="preserve"> di questi</w:t>
      </w:r>
      <w:r>
        <w:rPr>
          <w:sz w:val="26"/>
          <w:szCs w:val="26"/>
        </w:rPr>
        <w:t xml:space="preserve"> istituti.</w:t>
      </w:r>
      <w:r w:rsidR="00106DCE">
        <w:rPr>
          <w:sz w:val="26"/>
          <w:szCs w:val="26"/>
        </w:rPr>
        <w:t xml:space="preserve"> </w:t>
      </w:r>
      <w:r w:rsidR="00517F6E">
        <w:rPr>
          <w:sz w:val="26"/>
          <w:szCs w:val="26"/>
        </w:rPr>
        <w:t xml:space="preserve">Nacquero infatti due soggetti, due gemelli eterozigoti, uno che si portava dietro il valore del saper fare banca, la </w:t>
      </w:r>
      <w:r w:rsidR="00F44C82">
        <w:rPr>
          <w:sz w:val="26"/>
          <w:szCs w:val="26"/>
        </w:rPr>
        <w:t>Banca conferitaria</w:t>
      </w:r>
      <w:r w:rsidR="00517F6E">
        <w:rPr>
          <w:sz w:val="26"/>
          <w:szCs w:val="26"/>
        </w:rPr>
        <w:t xml:space="preserve">, l’altro quello dello spirito solidaristico e filantropico. Per la verità, questo secondo soggetto, nella legge definito Ente conferente e, solo successivamente denominato Fondazione, aveva formalmente un </w:t>
      </w:r>
      <w:r w:rsidR="00F44C82">
        <w:rPr>
          <w:sz w:val="26"/>
          <w:szCs w:val="26"/>
        </w:rPr>
        <w:t>solo</w:t>
      </w:r>
      <w:r w:rsidR="00517F6E">
        <w:rPr>
          <w:sz w:val="26"/>
          <w:szCs w:val="26"/>
        </w:rPr>
        <w:t xml:space="preserve"> scopo: quello di diventare l’azionista unico delle nuove banche società per azioni</w:t>
      </w:r>
      <w:r w:rsidR="002B7FCC">
        <w:rPr>
          <w:sz w:val="26"/>
          <w:szCs w:val="26"/>
        </w:rPr>
        <w:t>,</w:t>
      </w:r>
      <w:r w:rsidR="00517F6E">
        <w:rPr>
          <w:sz w:val="26"/>
          <w:szCs w:val="26"/>
        </w:rPr>
        <w:t xml:space="preserve"> e il disegno sul ruolo da affidare </w:t>
      </w:r>
      <w:r w:rsidR="00F44C82">
        <w:rPr>
          <w:sz w:val="26"/>
          <w:szCs w:val="26"/>
        </w:rPr>
        <w:t>ad essi</w:t>
      </w:r>
      <w:r w:rsidR="00517F6E">
        <w:rPr>
          <w:sz w:val="26"/>
          <w:szCs w:val="26"/>
        </w:rPr>
        <w:t xml:space="preserve"> non era ancora chiaro. Ma, evidentemente, i geni, i valori, erano stati trasferiti.</w:t>
      </w:r>
      <w:r w:rsidR="00610FA9">
        <w:rPr>
          <w:sz w:val="26"/>
          <w:szCs w:val="26"/>
        </w:rPr>
        <w:t xml:space="preserve"> </w:t>
      </w:r>
      <w:r w:rsidR="00517F6E">
        <w:rPr>
          <w:sz w:val="26"/>
          <w:szCs w:val="26"/>
        </w:rPr>
        <w:t>Ed è qui che si inserisce il cambiamento, evidenteme</w:t>
      </w:r>
      <w:r w:rsidR="00E91B73">
        <w:rPr>
          <w:sz w:val="26"/>
          <w:szCs w:val="26"/>
        </w:rPr>
        <w:t>nte favorito da fattori esterni</w:t>
      </w:r>
      <w:r w:rsidR="005D5377">
        <w:rPr>
          <w:sz w:val="26"/>
          <w:szCs w:val="26"/>
        </w:rPr>
        <w:t xml:space="preserve"> (</w:t>
      </w:r>
      <w:r w:rsidR="00E91B73">
        <w:rPr>
          <w:sz w:val="26"/>
          <w:szCs w:val="26"/>
        </w:rPr>
        <w:t xml:space="preserve">tra cui, in particolare </w:t>
      </w:r>
      <w:r w:rsidR="005D5377">
        <w:rPr>
          <w:sz w:val="26"/>
          <w:szCs w:val="26"/>
        </w:rPr>
        <w:t>la crisi del</w:t>
      </w:r>
      <w:r w:rsidR="00E91B73">
        <w:rPr>
          <w:sz w:val="26"/>
          <w:szCs w:val="26"/>
        </w:rPr>
        <w:t>lo stato sociale</w:t>
      </w:r>
      <w:r w:rsidR="005D5377">
        <w:rPr>
          <w:sz w:val="26"/>
          <w:szCs w:val="26"/>
        </w:rPr>
        <w:t>)</w:t>
      </w:r>
      <w:r w:rsidR="00E91B73">
        <w:rPr>
          <w:sz w:val="26"/>
          <w:szCs w:val="26"/>
        </w:rPr>
        <w:t xml:space="preserve"> </w:t>
      </w:r>
      <w:r w:rsidR="00517F6E">
        <w:rPr>
          <w:sz w:val="26"/>
          <w:szCs w:val="26"/>
        </w:rPr>
        <w:t>e normativi</w:t>
      </w:r>
      <w:r w:rsidR="00E87C12">
        <w:rPr>
          <w:sz w:val="26"/>
          <w:szCs w:val="26"/>
        </w:rPr>
        <w:t xml:space="preserve"> che si sono poi succeduti nel tempo, </w:t>
      </w:r>
      <w:r w:rsidR="00517F6E">
        <w:rPr>
          <w:sz w:val="26"/>
          <w:szCs w:val="26"/>
        </w:rPr>
        <w:t xml:space="preserve">ma </w:t>
      </w:r>
      <w:r w:rsidR="00610FA9">
        <w:rPr>
          <w:sz w:val="26"/>
          <w:szCs w:val="26"/>
        </w:rPr>
        <w:t xml:space="preserve">che è </w:t>
      </w:r>
      <w:r w:rsidR="00E87C12">
        <w:rPr>
          <w:sz w:val="26"/>
          <w:szCs w:val="26"/>
        </w:rPr>
        <w:t>anc</w:t>
      </w:r>
      <w:r w:rsidR="00517F6E">
        <w:rPr>
          <w:sz w:val="26"/>
          <w:szCs w:val="26"/>
        </w:rPr>
        <w:t xml:space="preserve">he </w:t>
      </w:r>
      <w:r w:rsidR="00610FA9">
        <w:rPr>
          <w:sz w:val="26"/>
          <w:szCs w:val="26"/>
        </w:rPr>
        <w:t xml:space="preserve">il </w:t>
      </w:r>
      <w:r w:rsidR="00E87C12">
        <w:rPr>
          <w:sz w:val="26"/>
          <w:szCs w:val="26"/>
        </w:rPr>
        <w:t xml:space="preserve">frutto della capacità degli Enti conferenti o meglio </w:t>
      </w:r>
      <w:r w:rsidR="00610FA9">
        <w:rPr>
          <w:sz w:val="26"/>
          <w:szCs w:val="26"/>
        </w:rPr>
        <w:t xml:space="preserve">delle </w:t>
      </w:r>
      <w:r w:rsidR="00E87C12">
        <w:rPr>
          <w:sz w:val="26"/>
          <w:szCs w:val="26"/>
        </w:rPr>
        <w:t xml:space="preserve">Fondazioni, di comprendere e interpretare il proprio ruolo, inizialmente solo in parte chiaro. </w:t>
      </w:r>
    </w:p>
    <w:p w:rsidR="00610FA9" w:rsidRDefault="00610FA9" w:rsidP="00F855DF">
      <w:pPr>
        <w:spacing w:line="360" w:lineRule="auto"/>
        <w:jc w:val="both"/>
        <w:rPr>
          <w:sz w:val="26"/>
          <w:szCs w:val="26"/>
        </w:rPr>
      </w:pPr>
      <w:r>
        <w:rPr>
          <w:sz w:val="26"/>
          <w:szCs w:val="26"/>
        </w:rPr>
        <w:t xml:space="preserve">Se analizziamo i due percorsi delle </w:t>
      </w:r>
      <w:r w:rsidR="00F44C82">
        <w:rPr>
          <w:sz w:val="26"/>
          <w:szCs w:val="26"/>
        </w:rPr>
        <w:t>Banche conferitarie</w:t>
      </w:r>
      <w:r>
        <w:rPr>
          <w:sz w:val="26"/>
          <w:szCs w:val="26"/>
        </w:rPr>
        <w:t xml:space="preserve"> e delle Fondazioni</w:t>
      </w:r>
      <w:r w:rsidR="00D1615F">
        <w:rPr>
          <w:sz w:val="26"/>
          <w:szCs w:val="26"/>
        </w:rPr>
        <w:t xml:space="preserve"> avviati con la l</w:t>
      </w:r>
      <w:r>
        <w:rPr>
          <w:sz w:val="26"/>
          <w:szCs w:val="26"/>
        </w:rPr>
        <w:t xml:space="preserve">egge Amato, possiamo dire che la missione </w:t>
      </w:r>
      <w:r w:rsidR="00F44C82">
        <w:rPr>
          <w:sz w:val="26"/>
          <w:szCs w:val="26"/>
        </w:rPr>
        <w:t xml:space="preserve">ad </w:t>
      </w:r>
      <w:r>
        <w:rPr>
          <w:sz w:val="26"/>
          <w:szCs w:val="26"/>
        </w:rPr>
        <w:t>esse affidata dal legislatore è stata perseguita con ottimi risultati.</w:t>
      </w:r>
    </w:p>
    <w:p w:rsidR="00610FA9" w:rsidRDefault="00610FA9" w:rsidP="00F855DF">
      <w:pPr>
        <w:spacing w:line="360" w:lineRule="auto"/>
        <w:jc w:val="both"/>
        <w:rPr>
          <w:sz w:val="26"/>
          <w:szCs w:val="26"/>
        </w:rPr>
      </w:pPr>
    </w:p>
    <w:p w:rsidR="006D348A" w:rsidRDefault="00610FA9" w:rsidP="00F855DF">
      <w:pPr>
        <w:spacing w:line="360" w:lineRule="auto"/>
        <w:jc w:val="both"/>
        <w:rPr>
          <w:sz w:val="26"/>
          <w:szCs w:val="26"/>
        </w:rPr>
      </w:pPr>
      <w:r>
        <w:rPr>
          <w:sz w:val="26"/>
          <w:szCs w:val="26"/>
        </w:rPr>
        <w:t xml:space="preserve">Le </w:t>
      </w:r>
      <w:r w:rsidR="00F44C82">
        <w:rPr>
          <w:sz w:val="26"/>
          <w:szCs w:val="26"/>
        </w:rPr>
        <w:t>Banche conferitarie</w:t>
      </w:r>
      <w:r>
        <w:rPr>
          <w:sz w:val="26"/>
          <w:szCs w:val="26"/>
        </w:rPr>
        <w:t xml:space="preserve"> hanno dimostrato, in un contesto nuovo, di saper fare banca. Ne sono prova </w:t>
      </w:r>
      <w:r w:rsidR="00D1615F">
        <w:rPr>
          <w:sz w:val="26"/>
          <w:szCs w:val="26"/>
        </w:rPr>
        <w:t>tre</w:t>
      </w:r>
      <w:r>
        <w:rPr>
          <w:sz w:val="26"/>
          <w:szCs w:val="26"/>
        </w:rPr>
        <w:t xml:space="preserve"> elementi incontrovertibili. </w:t>
      </w:r>
    </w:p>
    <w:p w:rsidR="00E7250E" w:rsidRDefault="00E7250E" w:rsidP="00F855DF">
      <w:pPr>
        <w:spacing w:line="360" w:lineRule="auto"/>
        <w:jc w:val="both"/>
        <w:rPr>
          <w:sz w:val="26"/>
          <w:szCs w:val="26"/>
        </w:rPr>
      </w:pPr>
    </w:p>
    <w:p w:rsidR="00FC7FE6" w:rsidRDefault="00610FA9" w:rsidP="00F855DF">
      <w:pPr>
        <w:spacing w:line="360" w:lineRule="auto"/>
        <w:jc w:val="both"/>
        <w:rPr>
          <w:sz w:val="26"/>
          <w:szCs w:val="26"/>
        </w:rPr>
      </w:pPr>
      <w:r>
        <w:rPr>
          <w:sz w:val="26"/>
          <w:szCs w:val="26"/>
        </w:rPr>
        <w:t xml:space="preserve">Il primo è che, grazie al ruolo </w:t>
      </w:r>
      <w:r w:rsidR="00FC7FE6">
        <w:rPr>
          <w:sz w:val="26"/>
          <w:szCs w:val="26"/>
        </w:rPr>
        <w:t xml:space="preserve">sapiente </w:t>
      </w:r>
      <w:r>
        <w:rPr>
          <w:sz w:val="26"/>
          <w:szCs w:val="26"/>
        </w:rPr>
        <w:t xml:space="preserve">di azionisti svolto dalle Fondazioni, </w:t>
      </w:r>
      <w:r w:rsidR="006D348A">
        <w:rPr>
          <w:sz w:val="26"/>
          <w:szCs w:val="26"/>
        </w:rPr>
        <w:t>ovviamente</w:t>
      </w:r>
      <w:r w:rsidR="00FC7FE6">
        <w:rPr>
          <w:sz w:val="26"/>
          <w:szCs w:val="26"/>
        </w:rPr>
        <w:t xml:space="preserve"> </w:t>
      </w:r>
      <w:r>
        <w:rPr>
          <w:sz w:val="26"/>
          <w:szCs w:val="26"/>
        </w:rPr>
        <w:t>facendo perno sull</w:t>
      </w:r>
      <w:r w:rsidR="006D348A">
        <w:rPr>
          <w:sz w:val="26"/>
          <w:szCs w:val="26"/>
        </w:rPr>
        <w:t>e</w:t>
      </w:r>
      <w:r>
        <w:rPr>
          <w:sz w:val="26"/>
          <w:szCs w:val="26"/>
        </w:rPr>
        <w:t xml:space="preserve"> </w:t>
      </w:r>
      <w:r w:rsidR="00FC7FE6">
        <w:rPr>
          <w:sz w:val="26"/>
          <w:szCs w:val="26"/>
        </w:rPr>
        <w:t xml:space="preserve">ottime </w:t>
      </w:r>
      <w:r>
        <w:rPr>
          <w:sz w:val="26"/>
          <w:szCs w:val="26"/>
        </w:rPr>
        <w:t>capacità managerial</w:t>
      </w:r>
      <w:r w:rsidR="00F44C82">
        <w:rPr>
          <w:sz w:val="26"/>
          <w:szCs w:val="26"/>
        </w:rPr>
        <w:t>i</w:t>
      </w:r>
      <w:r>
        <w:rPr>
          <w:sz w:val="26"/>
          <w:szCs w:val="26"/>
        </w:rPr>
        <w:t xml:space="preserve"> e gestional</w:t>
      </w:r>
      <w:r w:rsidR="00F44C82">
        <w:rPr>
          <w:sz w:val="26"/>
          <w:szCs w:val="26"/>
        </w:rPr>
        <w:t>i</w:t>
      </w:r>
      <w:r>
        <w:rPr>
          <w:sz w:val="26"/>
          <w:szCs w:val="26"/>
        </w:rPr>
        <w:t xml:space="preserve"> </w:t>
      </w:r>
      <w:r w:rsidR="00FC7FE6">
        <w:rPr>
          <w:sz w:val="26"/>
          <w:szCs w:val="26"/>
        </w:rPr>
        <w:t xml:space="preserve">delle </w:t>
      </w:r>
      <w:r w:rsidR="00F44C82">
        <w:rPr>
          <w:sz w:val="26"/>
          <w:szCs w:val="26"/>
        </w:rPr>
        <w:t>Banche conferitarie</w:t>
      </w:r>
      <w:r w:rsidR="00FC7FE6">
        <w:rPr>
          <w:sz w:val="26"/>
          <w:szCs w:val="26"/>
        </w:rPr>
        <w:t xml:space="preserve"> </w:t>
      </w:r>
      <w:r w:rsidR="00C80F86">
        <w:rPr>
          <w:sz w:val="26"/>
          <w:szCs w:val="26"/>
        </w:rPr>
        <w:t>e sul</w:t>
      </w:r>
      <w:r w:rsidR="00FC7FE6">
        <w:rPr>
          <w:sz w:val="26"/>
          <w:szCs w:val="26"/>
        </w:rPr>
        <w:t xml:space="preserve"> forte radicamento territoriale che ne ha sempre caratterizzato l’azione, </w:t>
      </w:r>
      <w:r w:rsidR="00C80F86">
        <w:rPr>
          <w:sz w:val="26"/>
          <w:szCs w:val="26"/>
        </w:rPr>
        <w:t xml:space="preserve">sono nati, </w:t>
      </w:r>
      <w:r w:rsidR="006D348A">
        <w:rPr>
          <w:sz w:val="26"/>
          <w:szCs w:val="26"/>
        </w:rPr>
        <w:t>attraverso processi aggregativi</w:t>
      </w:r>
      <w:r w:rsidR="00C64CD7">
        <w:rPr>
          <w:sz w:val="26"/>
          <w:szCs w:val="26"/>
        </w:rPr>
        <w:t>,</w:t>
      </w:r>
      <w:r w:rsidR="006D348A">
        <w:rPr>
          <w:sz w:val="26"/>
          <w:szCs w:val="26"/>
        </w:rPr>
        <w:t xml:space="preserve"> </w:t>
      </w:r>
      <w:r w:rsidR="00FC7FE6">
        <w:rPr>
          <w:sz w:val="26"/>
          <w:szCs w:val="26"/>
        </w:rPr>
        <w:t xml:space="preserve">due Gruppi bancari che sono in grado di competere a livello internazionale al pari, o anche meglio, di tanti </w:t>
      </w:r>
      <w:r w:rsidR="00FC7FE6" w:rsidRPr="00F44C82">
        <w:rPr>
          <w:i/>
          <w:sz w:val="26"/>
          <w:szCs w:val="26"/>
        </w:rPr>
        <w:t>player</w:t>
      </w:r>
      <w:r w:rsidR="00FC7FE6">
        <w:rPr>
          <w:sz w:val="26"/>
          <w:szCs w:val="26"/>
        </w:rPr>
        <w:t xml:space="preserve"> stranieri: </w:t>
      </w:r>
      <w:r w:rsidR="006D348A">
        <w:rPr>
          <w:sz w:val="26"/>
          <w:szCs w:val="26"/>
        </w:rPr>
        <w:t>i</w:t>
      </w:r>
      <w:r w:rsidR="00FC7FE6">
        <w:rPr>
          <w:sz w:val="26"/>
          <w:szCs w:val="26"/>
        </w:rPr>
        <w:t xml:space="preserve">l Gruppo Intesa San Paolo e il Gruppo Unicredit. </w:t>
      </w:r>
      <w:r w:rsidR="006D348A">
        <w:rPr>
          <w:sz w:val="26"/>
          <w:szCs w:val="26"/>
        </w:rPr>
        <w:t xml:space="preserve">Non vi è dubbio che questo rappresenta un grande </w:t>
      </w:r>
      <w:r w:rsidR="006D348A">
        <w:rPr>
          <w:sz w:val="26"/>
          <w:szCs w:val="26"/>
        </w:rPr>
        <w:lastRenderedPageBreak/>
        <w:t>risultato, che purtroppo raramente viene riconosciuto, ma che dimostra la capacità di adattamento e di cambiamento dei nostri enti.</w:t>
      </w:r>
    </w:p>
    <w:p w:rsidR="00E7250E" w:rsidRDefault="00E7250E" w:rsidP="00F855DF">
      <w:pPr>
        <w:spacing w:line="360" w:lineRule="auto"/>
        <w:jc w:val="both"/>
        <w:rPr>
          <w:sz w:val="26"/>
          <w:szCs w:val="26"/>
        </w:rPr>
      </w:pPr>
    </w:p>
    <w:p w:rsidR="00FC7FE6" w:rsidRDefault="006D348A" w:rsidP="00F855DF">
      <w:pPr>
        <w:spacing w:line="360" w:lineRule="auto"/>
        <w:jc w:val="both"/>
        <w:rPr>
          <w:sz w:val="26"/>
          <w:szCs w:val="26"/>
        </w:rPr>
      </w:pPr>
      <w:r>
        <w:rPr>
          <w:sz w:val="26"/>
          <w:szCs w:val="26"/>
        </w:rPr>
        <w:t xml:space="preserve">Il secondo è che, almeno sino a prima della crisi, nei processi aggregativi che si sono susseguiti, il valore di cessione delle partecipazioni delle </w:t>
      </w:r>
      <w:r w:rsidR="00F44C82">
        <w:rPr>
          <w:sz w:val="26"/>
          <w:szCs w:val="26"/>
        </w:rPr>
        <w:t>Banche conferitarie</w:t>
      </w:r>
      <w:r>
        <w:rPr>
          <w:sz w:val="26"/>
          <w:szCs w:val="26"/>
        </w:rPr>
        <w:t xml:space="preserve"> è stato particolarmente elevato, segno evidente che questi istituti bancari erano stati in grado di accrescere il valore del</w:t>
      </w:r>
      <w:r w:rsidR="00C64CD7">
        <w:rPr>
          <w:sz w:val="26"/>
          <w:szCs w:val="26"/>
        </w:rPr>
        <w:t xml:space="preserve"> proprio patrimonio g</w:t>
      </w:r>
      <w:r>
        <w:rPr>
          <w:sz w:val="26"/>
          <w:szCs w:val="26"/>
        </w:rPr>
        <w:t xml:space="preserve">razie a una grande capacità gestionale. </w:t>
      </w:r>
    </w:p>
    <w:p w:rsidR="006D348A" w:rsidRDefault="006D348A" w:rsidP="00F855DF">
      <w:pPr>
        <w:spacing w:line="360" w:lineRule="auto"/>
        <w:jc w:val="both"/>
        <w:rPr>
          <w:sz w:val="26"/>
          <w:szCs w:val="26"/>
        </w:rPr>
      </w:pPr>
    </w:p>
    <w:p w:rsidR="00D1615F" w:rsidRDefault="00D1615F" w:rsidP="00F855DF">
      <w:pPr>
        <w:spacing w:line="360" w:lineRule="auto"/>
        <w:jc w:val="both"/>
        <w:rPr>
          <w:sz w:val="26"/>
          <w:szCs w:val="26"/>
        </w:rPr>
      </w:pPr>
      <w:r>
        <w:rPr>
          <w:sz w:val="26"/>
          <w:szCs w:val="26"/>
        </w:rPr>
        <w:t xml:space="preserve">Il terzo è che, sebbene ridotte nel numero, le </w:t>
      </w:r>
      <w:r w:rsidR="004A5832">
        <w:rPr>
          <w:sz w:val="26"/>
          <w:szCs w:val="26"/>
        </w:rPr>
        <w:t>Casse di Risparmio</w:t>
      </w:r>
      <w:r w:rsidR="00F44C82">
        <w:rPr>
          <w:sz w:val="26"/>
          <w:szCs w:val="26"/>
        </w:rPr>
        <w:t xml:space="preserve"> conferitarie </w:t>
      </w:r>
      <w:r>
        <w:rPr>
          <w:sz w:val="26"/>
          <w:szCs w:val="26"/>
        </w:rPr>
        <w:t xml:space="preserve">rimaste autonome mostrano tutte segni di vitalità e </w:t>
      </w:r>
      <w:r w:rsidR="00C80F86">
        <w:rPr>
          <w:sz w:val="26"/>
          <w:szCs w:val="26"/>
        </w:rPr>
        <w:t xml:space="preserve">di </w:t>
      </w:r>
      <w:r>
        <w:rPr>
          <w:sz w:val="26"/>
          <w:szCs w:val="26"/>
        </w:rPr>
        <w:t xml:space="preserve">dinamismo </w:t>
      </w:r>
      <w:r w:rsidR="00B76564">
        <w:rPr>
          <w:sz w:val="26"/>
          <w:szCs w:val="26"/>
        </w:rPr>
        <w:t>e una buona capacità di competere</w:t>
      </w:r>
      <w:r w:rsidR="00C80F86">
        <w:rPr>
          <w:sz w:val="26"/>
          <w:szCs w:val="26"/>
        </w:rPr>
        <w:t>,</w:t>
      </w:r>
      <w:r w:rsidR="00B76564">
        <w:rPr>
          <w:sz w:val="26"/>
          <w:szCs w:val="26"/>
        </w:rPr>
        <w:t xml:space="preserve"> </w:t>
      </w:r>
      <w:r w:rsidR="00F30AD3">
        <w:rPr>
          <w:sz w:val="26"/>
          <w:szCs w:val="26"/>
        </w:rPr>
        <w:t>grazie al presidi</w:t>
      </w:r>
      <w:r w:rsidR="00B76564">
        <w:rPr>
          <w:sz w:val="26"/>
          <w:szCs w:val="26"/>
        </w:rPr>
        <w:t>o</w:t>
      </w:r>
      <w:r w:rsidR="00F30AD3">
        <w:rPr>
          <w:sz w:val="26"/>
          <w:szCs w:val="26"/>
        </w:rPr>
        <w:t xml:space="preserve"> </w:t>
      </w:r>
      <w:r w:rsidR="00B76564">
        <w:rPr>
          <w:sz w:val="26"/>
          <w:szCs w:val="26"/>
        </w:rPr>
        <w:t xml:space="preserve">di </w:t>
      </w:r>
      <w:r w:rsidR="00F30AD3">
        <w:rPr>
          <w:sz w:val="26"/>
          <w:szCs w:val="26"/>
        </w:rPr>
        <w:t xml:space="preserve">nicchie di mercato non coperte da istituti di maggiore dimensione e </w:t>
      </w:r>
      <w:r w:rsidR="00B76564">
        <w:rPr>
          <w:sz w:val="26"/>
          <w:szCs w:val="26"/>
        </w:rPr>
        <w:t>alla focalizzazione sul</w:t>
      </w:r>
      <w:r w:rsidR="00F30AD3">
        <w:rPr>
          <w:sz w:val="26"/>
          <w:szCs w:val="26"/>
        </w:rPr>
        <w:t xml:space="preserve"> servizio e </w:t>
      </w:r>
      <w:r w:rsidR="00B76564">
        <w:rPr>
          <w:sz w:val="26"/>
          <w:szCs w:val="26"/>
        </w:rPr>
        <w:t>sull</w:t>
      </w:r>
      <w:r w:rsidR="00F30AD3">
        <w:rPr>
          <w:sz w:val="26"/>
          <w:szCs w:val="26"/>
        </w:rPr>
        <w:t>’elemento fiduciario</w:t>
      </w:r>
      <w:r w:rsidR="00B76564">
        <w:rPr>
          <w:sz w:val="26"/>
          <w:szCs w:val="26"/>
        </w:rPr>
        <w:t>,</w:t>
      </w:r>
      <w:r w:rsidR="00F30AD3">
        <w:rPr>
          <w:sz w:val="26"/>
          <w:szCs w:val="26"/>
        </w:rPr>
        <w:t xml:space="preserve"> </w:t>
      </w:r>
      <w:r w:rsidR="00B76564">
        <w:rPr>
          <w:sz w:val="26"/>
          <w:szCs w:val="26"/>
        </w:rPr>
        <w:t>che rappresentano indiscussi</w:t>
      </w:r>
      <w:r w:rsidR="00F44C82">
        <w:rPr>
          <w:sz w:val="26"/>
          <w:szCs w:val="26"/>
        </w:rPr>
        <w:t xml:space="preserve"> </w:t>
      </w:r>
      <w:r w:rsidR="00F30AD3">
        <w:rPr>
          <w:sz w:val="26"/>
          <w:szCs w:val="26"/>
        </w:rPr>
        <w:t>punt</w:t>
      </w:r>
      <w:r w:rsidR="00F44C82">
        <w:rPr>
          <w:sz w:val="26"/>
          <w:szCs w:val="26"/>
        </w:rPr>
        <w:t>i</w:t>
      </w:r>
      <w:r w:rsidR="00F30AD3">
        <w:rPr>
          <w:sz w:val="26"/>
          <w:szCs w:val="26"/>
        </w:rPr>
        <w:t xml:space="preserve"> di forza</w:t>
      </w:r>
      <w:r>
        <w:rPr>
          <w:sz w:val="26"/>
          <w:szCs w:val="26"/>
        </w:rPr>
        <w:t xml:space="preserve">. </w:t>
      </w:r>
    </w:p>
    <w:p w:rsidR="00D1615F" w:rsidRDefault="00D1615F" w:rsidP="00F855DF">
      <w:pPr>
        <w:spacing w:line="360" w:lineRule="auto"/>
        <w:jc w:val="both"/>
        <w:rPr>
          <w:sz w:val="26"/>
          <w:szCs w:val="26"/>
        </w:rPr>
      </w:pPr>
      <w:r>
        <w:rPr>
          <w:sz w:val="26"/>
          <w:szCs w:val="26"/>
        </w:rPr>
        <w:t xml:space="preserve"> </w:t>
      </w:r>
    </w:p>
    <w:p w:rsidR="00400A4A" w:rsidRDefault="00C64CD7" w:rsidP="00F855DF">
      <w:pPr>
        <w:spacing w:line="360" w:lineRule="auto"/>
        <w:jc w:val="both"/>
        <w:rPr>
          <w:sz w:val="26"/>
          <w:szCs w:val="26"/>
        </w:rPr>
      </w:pPr>
      <w:r>
        <w:rPr>
          <w:sz w:val="26"/>
          <w:szCs w:val="26"/>
        </w:rPr>
        <w:t xml:space="preserve">Certo, non possiamo nasconderci alcuni incidenti di percorso, che a mio avviso sono riconducibili proprio alla difficoltà di interpretare il cambiamento, o, meglio ancora, di anticiparlo. Una </w:t>
      </w:r>
      <w:r w:rsidR="0047706F">
        <w:rPr>
          <w:sz w:val="26"/>
          <w:szCs w:val="26"/>
        </w:rPr>
        <w:t xml:space="preserve">visione </w:t>
      </w:r>
      <w:r>
        <w:rPr>
          <w:sz w:val="26"/>
          <w:szCs w:val="26"/>
        </w:rPr>
        <w:t xml:space="preserve">dell’identità chiusa e difensiva, quasi di arroccamento </w:t>
      </w:r>
      <w:r w:rsidR="00D1615F">
        <w:rPr>
          <w:sz w:val="26"/>
          <w:szCs w:val="26"/>
        </w:rPr>
        <w:t xml:space="preserve">esclusivamente </w:t>
      </w:r>
      <w:r>
        <w:rPr>
          <w:sz w:val="26"/>
          <w:szCs w:val="26"/>
        </w:rPr>
        <w:t xml:space="preserve">sull’elemento territoriale, </w:t>
      </w:r>
      <w:r w:rsidR="009729E1">
        <w:rPr>
          <w:sz w:val="26"/>
          <w:szCs w:val="26"/>
        </w:rPr>
        <w:t>sovente</w:t>
      </w:r>
      <w:r w:rsidR="00502D92">
        <w:rPr>
          <w:sz w:val="26"/>
          <w:szCs w:val="26"/>
        </w:rPr>
        <w:t xml:space="preserve"> alimentata dalla politica locale e dall’opinione pubblica da questa fomentata, </w:t>
      </w:r>
      <w:r>
        <w:rPr>
          <w:sz w:val="26"/>
          <w:szCs w:val="26"/>
        </w:rPr>
        <w:t>ha impedito di cogliere i mutamenti di contesto che la crisi economica stava gener</w:t>
      </w:r>
      <w:r w:rsidR="0047706F">
        <w:rPr>
          <w:sz w:val="26"/>
          <w:szCs w:val="26"/>
        </w:rPr>
        <w:t xml:space="preserve">ando. Una maggiore capacità di visione avrebbe suggerito a questi istituti e alle relative Fondazioni azioniste, di percorrere la strada che avevano già intrapreso altre consorelle, evitando che la crisi ne spazzasse via il valore. Ciò non è accaduto, anche, lasciatemelo dire, per un comportamento </w:t>
      </w:r>
      <w:r w:rsidR="00884CED">
        <w:rPr>
          <w:sz w:val="26"/>
          <w:szCs w:val="26"/>
        </w:rPr>
        <w:t>oltre i</w:t>
      </w:r>
      <w:r w:rsidR="0047706F">
        <w:rPr>
          <w:sz w:val="26"/>
          <w:szCs w:val="26"/>
        </w:rPr>
        <w:t xml:space="preserve">l limite della legalità di alcuni </w:t>
      </w:r>
      <w:r w:rsidR="0047706F" w:rsidRPr="00F44C82">
        <w:rPr>
          <w:i/>
          <w:sz w:val="26"/>
          <w:szCs w:val="26"/>
        </w:rPr>
        <w:t>manager</w:t>
      </w:r>
      <w:r w:rsidR="0047706F">
        <w:rPr>
          <w:sz w:val="26"/>
          <w:szCs w:val="26"/>
        </w:rPr>
        <w:t xml:space="preserve"> che, perseguendo finalità di carattere personale e non istituzionale, hanno compromesso la capacità competitiva di questi istituti, o hanno ostacolato</w:t>
      </w:r>
      <w:r w:rsidR="00F02BC4">
        <w:rPr>
          <w:sz w:val="26"/>
          <w:szCs w:val="26"/>
        </w:rPr>
        <w:t>,</w:t>
      </w:r>
      <w:r w:rsidR="0047706F">
        <w:rPr>
          <w:sz w:val="26"/>
          <w:szCs w:val="26"/>
        </w:rPr>
        <w:t xml:space="preserve"> se non addirittura impedito</w:t>
      </w:r>
      <w:r w:rsidR="00F02BC4">
        <w:rPr>
          <w:sz w:val="26"/>
          <w:szCs w:val="26"/>
        </w:rPr>
        <w:t>,</w:t>
      </w:r>
      <w:r w:rsidR="0047706F">
        <w:rPr>
          <w:sz w:val="26"/>
          <w:szCs w:val="26"/>
        </w:rPr>
        <w:t xml:space="preserve"> processi aggregativi che avrebbero salvaguardat</w:t>
      </w:r>
      <w:r w:rsidR="00F44C82">
        <w:rPr>
          <w:sz w:val="26"/>
          <w:szCs w:val="26"/>
        </w:rPr>
        <w:t>o la B</w:t>
      </w:r>
      <w:r w:rsidR="0047706F">
        <w:rPr>
          <w:sz w:val="26"/>
          <w:szCs w:val="26"/>
        </w:rPr>
        <w:t>anca e la relativa Fondazione.</w:t>
      </w:r>
      <w:r w:rsidR="00400A4A">
        <w:rPr>
          <w:sz w:val="26"/>
          <w:szCs w:val="26"/>
        </w:rPr>
        <w:t xml:space="preserve"> Ma il cambiamento non è cosa semplice e lo sa bene chi proprio in questo frangente sta perseguendo, con coraggio e visione, l’obiettivo di mettere in sicurezza il patrimonio delle Fondazione e</w:t>
      </w:r>
      <w:r w:rsidR="00C80F86">
        <w:rPr>
          <w:sz w:val="26"/>
          <w:szCs w:val="26"/>
        </w:rPr>
        <w:t>,</w:t>
      </w:r>
      <w:r w:rsidR="00400A4A">
        <w:rPr>
          <w:sz w:val="26"/>
          <w:szCs w:val="26"/>
        </w:rPr>
        <w:t xml:space="preserve"> al tempo stesso, dare un futuro al relativo istituto di credito all’interno di una realtà più solida e competitiva. </w:t>
      </w:r>
    </w:p>
    <w:p w:rsidR="00FE47B3" w:rsidRDefault="00FE47B3" w:rsidP="00F855DF">
      <w:pPr>
        <w:spacing w:line="360" w:lineRule="auto"/>
        <w:jc w:val="both"/>
        <w:rPr>
          <w:sz w:val="26"/>
          <w:szCs w:val="26"/>
        </w:rPr>
      </w:pPr>
    </w:p>
    <w:p w:rsidR="00400A4A" w:rsidRDefault="00FE47B3" w:rsidP="00F855DF">
      <w:pPr>
        <w:spacing w:line="360" w:lineRule="auto"/>
        <w:jc w:val="both"/>
        <w:rPr>
          <w:sz w:val="26"/>
          <w:szCs w:val="26"/>
        </w:rPr>
      </w:pPr>
      <w:r>
        <w:rPr>
          <w:sz w:val="26"/>
          <w:szCs w:val="26"/>
        </w:rPr>
        <w:t xml:space="preserve">Non va peraltro dimenticato che la crisi non ha coinvolto esclusivamente le Casse di Risparmio; basti pensare al disastro che ha interessato le due banche popolari venete (Veneto Banca e Banca Popolare di Vicenza) e Banca Etruria. E, in ogni caso, per quanto concerne le Casse interessate da situazioni di crisi, stiamo parlando di realtà che complessivamente incidevano per meno </w:t>
      </w:r>
      <w:r w:rsidRPr="003A38F3">
        <w:rPr>
          <w:sz w:val="26"/>
          <w:szCs w:val="26"/>
        </w:rPr>
        <w:t>dell’</w:t>
      </w:r>
      <w:r w:rsidR="003A38F3" w:rsidRPr="00CB1E82">
        <w:rPr>
          <w:sz w:val="26"/>
          <w:szCs w:val="26"/>
        </w:rPr>
        <w:t>1,7%</w:t>
      </w:r>
      <w:r w:rsidR="003A38F3">
        <w:rPr>
          <w:sz w:val="26"/>
          <w:szCs w:val="26"/>
        </w:rPr>
        <w:t xml:space="preserve"> sul </w:t>
      </w:r>
      <w:r>
        <w:rPr>
          <w:sz w:val="26"/>
          <w:szCs w:val="26"/>
        </w:rPr>
        <w:t>totale dell’attivo del settore bancario italiano.</w:t>
      </w:r>
    </w:p>
    <w:p w:rsidR="00FE47B3" w:rsidRDefault="00FE47B3" w:rsidP="00F855DF">
      <w:pPr>
        <w:spacing w:line="360" w:lineRule="auto"/>
        <w:jc w:val="both"/>
        <w:rPr>
          <w:sz w:val="26"/>
          <w:szCs w:val="26"/>
        </w:rPr>
      </w:pPr>
    </w:p>
    <w:p w:rsidR="0047706F" w:rsidRDefault="00A72313" w:rsidP="00F855DF">
      <w:pPr>
        <w:spacing w:line="360" w:lineRule="auto"/>
        <w:jc w:val="both"/>
        <w:rPr>
          <w:sz w:val="26"/>
          <w:szCs w:val="26"/>
        </w:rPr>
      </w:pPr>
      <w:r>
        <w:rPr>
          <w:sz w:val="26"/>
          <w:szCs w:val="26"/>
        </w:rPr>
        <w:t xml:space="preserve">In ogni caso, </w:t>
      </w:r>
      <w:r w:rsidR="00D1615F">
        <w:rPr>
          <w:sz w:val="26"/>
          <w:szCs w:val="26"/>
        </w:rPr>
        <w:t xml:space="preserve">questi </w:t>
      </w:r>
      <w:r>
        <w:rPr>
          <w:sz w:val="26"/>
          <w:szCs w:val="26"/>
        </w:rPr>
        <w:t>incidenti di percorso</w:t>
      </w:r>
      <w:r w:rsidR="00D1615F">
        <w:rPr>
          <w:sz w:val="26"/>
          <w:szCs w:val="26"/>
        </w:rPr>
        <w:t xml:space="preserve"> rappresentano singoli </w:t>
      </w:r>
      <w:r>
        <w:rPr>
          <w:sz w:val="26"/>
          <w:szCs w:val="26"/>
        </w:rPr>
        <w:t>casi di patologia all’interno</w:t>
      </w:r>
      <w:r w:rsidR="00400A4A">
        <w:rPr>
          <w:sz w:val="26"/>
          <w:szCs w:val="26"/>
        </w:rPr>
        <w:t xml:space="preserve"> di un sistema complessivamente sano. E come ogni patologia, vanno curat</w:t>
      </w:r>
      <w:r w:rsidR="00D1615F">
        <w:rPr>
          <w:sz w:val="26"/>
          <w:szCs w:val="26"/>
        </w:rPr>
        <w:t>i</w:t>
      </w:r>
      <w:r w:rsidR="00400A4A">
        <w:rPr>
          <w:sz w:val="26"/>
          <w:szCs w:val="26"/>
        </w:rPr>
        <w:t xml:space="preserve"> individualmente, e non intervenendo </w:t>
      </w:r>
      <w:r w:rsidR="00D1615F">
        <w:rPr>
          <w:sz w:val="26"/>
          <w:szCs w:val="26"/>
        </w:rPr>
        <w:t>per modificare</w:t>
      </w:r>
      <w:r>
        <w:rPr>
          <w:sz w:val="26"/>
          <w:szCs w:val="26"/>
        </w:rPr>
        <w:t>,</w:t>
      </w:r>
      <w:r w:rsidR="00400A4A">
        <w:rPr>
          <w:sz w:val="26"/>
          <w:szCs w:val="26"/>
        </w:rPr>
        <w:t xml:space="preserve"> come molti vorrebbero</w:t>
      </w:r>
      <w:r>
        <w:rPr>
          <w:sz w:val="26"/>
          <w:szCs w:val="26"/>
        </w:rPr>
        <w:t>,</w:t>
      </w:r>
      <w:r w:rsidR="00400A4A">
        <w:rPr>
          <w:sz w:val="26"/>
          <w:szCs w:val="26"/>
        </w:rPr>
        <w:t xml:space="preserve"> </w:t>
      </w:r>
      <w:r w:rsidR="00D1615F">
        <w:rPr>
          <w:sz w:val="26"/>
          <w:szCs w:val="26"/>
        </w:rPr>
        <w:t>la fisiologia del sistema</w:t>
      </w:r>
      <w:r w:rsidR="003138A9">
        <w:rPr>
          <w:sz w:val="26"/>
          <w:szCs w:val="26"/>
        </w:rPr>
        <w:t>,</w:t>
      </w:r>
      <w:r w:rsidR="00D1615F">
        <w:rPr>
          <w:sz w:val="26"/>
          <w:szCs w:val="26"/>
        </w:rPr>
        <w:t xml:space="preserve"> </w:t>
      </w:r>
      <w:r w:rsidR="00400A4A">
        <w:rPr>
          <w:sz w:val="26"/>
          <w:szCs w:val="26"/>
        </w:rPr>
        <w:t>che invece ha dimostrato di saper affrontare e gestire il cambiamento</w:t>
      </w:r>
      <w:r>
        <w:rPr>
          <w:sz w:val="26"/>
          <w:szCs w:val="26"/>
        </w:rPr>
        <w:t xml:space="preserve"> con lungimiranza</w:t>
      </w:r>
      <w:r w:rsidR="00400A4A">
        <w:rPr>
          <w:sz w:val="26"/>
          <w:szCs w:val="26"/>
        </w:rPr>
        <w:t>.</w:t>
      </w:r>
    </w:p>
    <w:p w:rsidR="00400A4A" w:rsidRDefault="00400A4A" w:rsidP="00F855DF">
      <w:pPr>
        <w:spacing w:line="360" w:lineRule="auto"/>
        <w:jc w:val="both"/>
        <w:rPr>
          <w:sz w:val="26"/>
          <w:szCs w:val="26"/>
        </w:rPr>
      </w:pPr>
    </w:p>
    <w:p w:rsidR="00400A4A" w:rsidRDefault="00400A4A" w:rsidP="00F855DF">
      <w:pPr>
        <w:spacing w:line="360" w:lineRule="auto"/>
        <w:jc w:val="both"/>
        <w:rPr>
          <w:sz w:val="26"/>
          <w:szCs w:val="26"/>
        </w:rPr>
      </w:pPr>
      <w:r>
        <w:rPr>
          <w:sz w:val="26"/>
          <w:szCs w:val="26"/>
        </w:rPr>
        <w:t xml:space="preserve">Il percorso parallelo, relativo alle Fondazioni, </w:t>
      </w:r>
      <w:r w:rsidR="00D51EDB">
        <w:rPr>
          <w:sz w:val="26"/>
          <w:szCs w:val="26"/>
        </w:rPr>
        <w:t>ha dimostrato che quei geni valoriali</w:t>
      </w:r>
      <w:r w:rsidR="00C8304D">
        <w:rPr>
          <w:sz w:val="26"/>
          <w:szCs w:val="26"/>
        </w:rPr>
        <w:t>, quello spirito solidaristico e filantropico, trasferito quasi accidentalmente nella fase del parto legislativo, hanno trovato piena espressione.</w:t>
      </w:r>
    </w:p>
    <w:p w:rsidR="00C8304D" w:rsidRDefault="00C8304D" w:rsidP="00F855DF">
      <w:pPr>
        <w:spacing w:line="360" w:lineRule="auto"/>
        <w:jc w:val="both"/>
        <w:rPr>
          <w:sz w:val="26"/>
          <w:szCs w:val="26"/>
        </w:rPr>
      </w:pPr>
    </w:p>
    <w:p w:rsidR="00C8304D" w:rsidRDefault="00C8304D" w:rsidP="00F855DF">
      <w:pPr>
        <w:spacing w:line="360" w:lineRule="auto"/>
        <w:jc w:val="both"/>
        <w:rPr>
          <w:sz w:val="26"/>
          <w:szCs w:val="26"/>
        </w:rPr>
      </w:pPr>
      <w:r>
        <w:rPr>
          <w:sz w:val="26"/>
          <w:szCs w:val="26"/>
        </w:rPr>
        <w:t>Nel corso degli anni</w:t>
      </w:r>
      <w:r w:rsidR="007241C4">
        <w:rPr>
          <w:sz w:val="26"/>
          <w:szCs w:val="26"/>
        </w:rPr>
        <w:t xml:space="preserve">, grazie agli </w:t>
      </w:r>
      <w:r>
        <w:rPr>
          <w:sz w:val="26"/>
          <w:szCs w:val="26"/>
        </w:rPr>
        <w:t xml:space="preserve">interventi </w:t>
      </w:r>
      <w:r w:rsidR="007241C4">
        <w:rPr>
          <w:sz w:val="26"/>
          <w:szCs w:val="26"/>
        </w:rPr>
        <w:t>susseguitisi</w:t>
      </w:r>
      <w:r>
        <w:rPr>
          <w:sz w:val="26"/>
          <w:szCs w:val="26"/>
        </w:rPr>
        <w:t xml:space="preserve">, nonché </w:t>
      </w:r>
      <w:r w:rsidR="007241C4">
        <w:rPr>
          <w:sz w:val="26"/>
          <w:szCs w:val="26"/>
        </w:rPr>
        <w:t>ai</w:t>
      </w:r>
      <w:r>
        <w:rPr>
          <w:sz w:val="26"/>
          <w:szCs w:val="26"/>
        </w:rPr>
        <w:t xml:space="preserve"> processi di autoriforma promossi in sede associativa, il ruolo delle Fondazioni è germogliato e finalmente sbocciato. Quello che sembrava essere l’unico fine costitutivo delle Fondazioni, cioè la custodia di un patrimonio azionario per consentire lo sviluppo dei nuovi istituti creditizi, è diventato un mezzo, cioè uno strumento per perseguire la loro vera missione che, come indica quella che comunemente e impropriamente chiamiamo la legge Ciampi (d.lgs. 153 del 1999), è l’utilità sociale e la promozione dello sviluppo economico. </w:t>
      </w:r>
      <w:r w:rsidR="00941B13">
        <w:rPr>
          <w:sz w:val="26"/>
          <w:szCs w:val="26"/>
        </w:rPr>
        <w:t>I segnali di quest</w:t>
      </w:r>
      <w:r w:rsidR="00304829">
        <w:rPr>
          <w:sz w:val="26"/>
          <w:szCs w:val="26"/>
        </w:rPr>
        <w:t xml:space="preserve">a evoluzione </w:t>
      </w:r>
      <w:r w:rsidR="00941B13">
        <w:rPr>
          <w:sz w:val="26"/>
          <w:szCs w:val="26"/>
        </w:rPr>
        <w:t>sono innumerevoli</w:t>
      </w:r>
      <w:r w:rsidR="00AA6CF5">
        <w:rPr>
          <w:sz w:val="26"/>
          <w:szCs w:val="26"/>
        </w:rPr>
        <w:t xml:space="preserve"> e di questi parlerò successivamente con riferimento all’elemento identitario della natura filantropica</w:t>
      </w:r>
      <w:r w:rsidR="00941B13">
        <w:rPr>
          <w:sz w:val="26"/>
          <w:szCs w:val="26"/>
        </w:rPr>
        <w:t xml:space="preserve">. </w:t>
      </w:r>
      <w:r w:rsidR="00AA6CF5">
        <w:rPr>
          <w:sz w:val="26"/>
          <w:szCs w:val="26"/>
        </w:rPr>
        <w:t>Ma voglio fornire almeno tre esempi plastici di questa evoluzione.</w:t>
      </w:r>
      <w:r w:rsidR="00941B13">
        <w:rPr>
          <w:sz w:val="26"/>
          <w:szCs w:val="26"/>
        </w:rPr>
        <w:t xml:space="preserve"> </w:t>
      </w:r>
    </w:p>
    <w:p w:rsidR="0004212B" w:rsidRDefault="0004212B" w:rsidP="00F855DF">
      <w:pPr>
        <w:spacing w:line="360" w:lineRule="auto"/>
        <w:jc w:val="both"/>
        <w:rPr>
          <w:sz w:val="26"/>
          <w:szCs w:val="26"/>
        </w:rPr>
      </w:pPr>
    </w:p>
    <w:p w:rsidR="00304829" w:rsidRDefault="00941B13" w:rsidP="00F855DF">
      <w:pPr>
        <w:spacing w:line="360" w:lineRule="auto"/>
        <w:jc w:val="both"/>
        <w:rPr>
          <w:sz w:val="26"/>
          <w:szCs w:val="26"/>
        </w:rPr>
      </w:pPr>
      <w:r w:rsidRPr="009729E1">
        <w:rPr>
          <w:i/>
          <w:sz w:val="26"/>
          <w:szCs w:val="26"/>
        </w:rPr>
        <w:lastRenderedPageBreak/>
        <w:t>La struttura organizzativa</w:t>
      </w:r>
      <w:r>
        <w:rPr>
          <w:sz w:val="26"/>
          <w:szCs w:val="26"/>
        </w:rPr>
        <w:t>. Al momento della loro istituzione, il 100% dei pochi dipendenti delle Fondazioni erano distaccati dal relativo istituto di credito. Oggi, questa quota è al di sotto del 4%.</w:t>
      </w:r>
      <w:r w:rsidR="00304829">
        <w:rPr>
          <w:sz w:val="26"/>
          <w:szCs w:val="26"/>
        </w:rPr>
        <w:t xml:space="preserve"> Questo è un elemento estremamente positivo e non perché i dipendenti bancari non fossero </w:t>
      </w:r>
      <w:r w:rsidR="00AA6CF5">
        <w:rPr>
          <w:sz w:val="26"/>
          <w:szCs w:val="26"/>
        </w:rPr>
        <w:t>capaci</w:t>
      </w:r>
      <w:r w:rsidR="00304829">
        <w:rPr>
          <w:sz w:val="26"/>
          <w:szCs w:val="26"/>
        </w:rPr>
        <w:t xml:space="preserve">, ma </w:t>
      </w:r>
      <w:r w:rsidR="00E90AFF">
        <w:rPr>
          <w:sz w:val="26"/>
          <w:szCs w:val="26"/>
        </w:rPr>
        <w:t xml:space="preserve">perché </w:t>
      </w:r>
      <w:r w:rsidR="00304829">
        <w:rPr>
          <w:sz w:val="26"/>
          <w:szCs w:val="26"/>
        </w:rPr>
        <w:t xml:space="preserve">fare banca e fare intervento </w:t>
      </w:r>
      <w:r w:rsidR="00E90AFF">
        <w:rPr>
          <w:sz w:val="26"/>
          <w:szCs w:val="26"/>
        </w:rPr>
        <w:t>in campo sociale e culturale</w:t>
      </w:r>
      <w:r w:rsidR="00304829">
        <w:rPr>
          <w:sz w:val="26"/>
          <w:szCs w:val="26"/>
        </w:rPr>
        <w:t xml:space="preserve"> sono due mestieri di</w:t>
      </w:r>
      <w:r w:rsidR="00E90AFF">
        <w:rPr>
          <w:sz w:val="26"/>
          <w:szCs w:val="26"/>
        </w:rPr>
        <w:t>stinti,</w:t>
      </w:r>
      <w:r w:rsidR="00304829">
        <w:rPr>
          <w:sz w:val="26"/>
          <w:szCs w:val="26"/>
        </w:rPr>
        <w:t xml:space="preserve"> che richiedono profili di competenze e </w:t>
      </w:r>
      <w:r w:rsidR="00E90AFF">
        <w:rPr>
          <w:sz w:val="26"/>
          <w:szCs w:val="26"/>
        </w:rPr>
        <w:t xml:space="preserve">di </w:t>
      </w:r>
      <w:r w:rsidR="00304829">
        <w:rPr>
          <w:sz w:val="26"/>
          <w:szCs w:val="26"/>
        </w:rPr>
        <w:t>esperienza diversi.</w:t>
      </w:r>
    </w:p>
    <w:p w:rsidR="00AA6CF5" w:rsidRDefault="00AA6CF5" w:rsidP="00F855DF">
      <w:pPr>
        <w:spacing w:line="360" w:lineRule="auto"/>
        <w:jc w:val="both"/>
        <w:rPr>
          <w:sz w:val="26"/>
          <w:szCs w:val="26"/>
        </w:rPr>
      </w:pPr>
    </w:p>
    <w:p w:rsidR="00AA6CF5" w:rsidRDefault="00AA6CF5" w:rsidP="00AA6CF5">
      <w:pPr>
        <w:spacing w:line="360" w:lineRule="auto"/>
        <w:jc w:val="both"/>
        <w:rPr>
          <w:sz w:val="26"/>
          <w:szCs w:val="26"/>
        </w:rPr>
      </w:pPr>
      <w:r w:rsidRPr="009729E1">
        <w:rPr>
          <w:i/>
          <w:sz w:val="26"/>
          <w:szCs w:val="26"/>
        </w:rPr>
        <w:t>La partecipazione nella banca Conferitaria</w:t>
      </w:r>
      <w:r>
        <w:rPr>
          <w:sz w:val="26"/>
          <w:szCs w:val="26"/>
        </w:rPr>
        <w:t xml:space="preserve">. Il “parto gemellare” della legge Amato </w:t>
      </w:r>
      <w:r w:rsidR="00571E61">
        <w:rPr>
          <w:sz w:val="26"/>
          <w:szCs w:val="26"/>
        </w:rPr>
        <w:t xml:space="preserve">ha </w:t>
      </w:r>
      <w:r>
        <w:rPr>
          <w:sz w:val="26"/>
          <w:szCs w:val="26"/>
        </w:rPr>
        <w:t>dato vita a tante Fondazioni quant</w:t>
      </w:r>
      <w:r w:rsidR="00E90AFF">
        <w:rPr>
          <w:sz w:val="26"/>
          <w:szCs w:val="26"/>
        </w:rPr>
        <w:t>e</w:t>
      </w:r>
      <w:r>
        <w:rPr>
          <w:sz w:val="26"/>
          <w:szCs w:val="26"/>
        </w:rPr>
        <w:t xml:space="preserve"> erano le banche conferi</w:t>
      </w:r>
      <w:r w:rsidR="003138A9">
        <w:rPr>
          <w:sz w:val="26"/>
          <w:szCs w:val="26"/>
        </w:rPr>
        <w:t>tarie: una Fondazione per ogni B</w:t>
      </w:r>
      <w:r>
        <w:rPr>
          <w:sz w:val="26"/>
          <w:szCs w:val="26"/>
        </w:rPr>
        <w:t>anca. Oggi, oltre il 40% delle Fondazioni non det</w:t>
      </w:r>
      <w:r w:rsidR="00E90AFF">
        <w:rPr>
          <w:sz w:val="26"/>
          <w:szCs w:val="26"/>
        </w:rPr>
        <w:t>iene più</w:t>
      </w:r>
      <w:r>
        <w:rPr>
          <w:sz w:val="26"/>
          <w:szCs w:val="26"/>
        </w:rPr>
        <w:t xml:space="preserve"> alcuna</w:t>
      </w:r>
      <w:r w:rsidR="00E90AFF">
        <w:rPr>
          <w:sz w:val="26"/>
          <w:szCs w:val="26"/>
        </w:rPr>
        <w:t xml:space="preserve"> </w:t>
      </w:r>
      <w:r>
        <w:rPr>
          <w:sz w:val="26"/>
          <w:szCs w:val="26"/>
        </w:rPr>
        <w:t xml:space="preserve">partecipazione nella originaria </w:t>
      </w:r>
      <w:r w:rsidR="00F44C82">
        <w:rPr>
          <w:sz w:val="26"/>
          <w:szCs w:val="26"/>
        </w:rPr>
        <w:t>B</w:t>
      </w:r>
      <w:r w:rsidR="00571E61">
        <w:rPr>
          <w:sz w:val="26"/>
          <w:szCs w:val="26"/>
        </w:rPr>
        <w:t xml:space="preserve">anca conferitaria e ha quindi reciso quel legame costitutivo. Questo, oltre a dare prova del processo di diversificazione patrimoniale che ha interessato le Fondazioni e di cui parlerò più avanti, dimostra che quello che era un fine, cioè la gestione del patrimonio delle </w:t>
      </w:r>
      <w:r w:rsidR="00F44C82">
        <w:rPr>
          <w:sz w:val="26"/>
          <w:szCs w:val="26"/>
        </w:rPr>
        <w:t>B</w:t>
      </w:r>
      <w:r w:rsidR="00571E61">
        <w:rPr>
          <w:sz w:val="26"/>
          <w:szCs w:val="26"/>
        </w:rPr>
        <w:t xml:space="preserve">anche conferitarie, è diventato un mezzo. Il patrimonio è infatti divenuto, per le Fondazioni, un mezzo per raggiungere </w:t>
      </w:r>
      <w:r w:rsidR="00E90AFF">
        <w:rPr>
          <w:sz w:val="26"/>
          <w:szCs w:val="26"/>
        </w:rPr>
        <w:t>la missione ad esse affidata</w:t>
      </w:r>
      <w:r w:rsidR="00571E61">
        <w:rPr>
          <w:sz w:val="26"/>
          <w:szCs w:val="26"/>
        </w:rPr>
        <w:t>.</w:t>
      </w:r>
    </w:p>
    <w:p w:rsidR="00AA6CF5" w:rsidRDefault="00AA6CF5" w:rsidP="00AA6CF5">
      <w:pPr>
        <w:spacing w:line="360" w:lineRule="auto"/>
        <w:jc w:val="both"/>
        <w:rPr>
          <w:sz w:val="26"/>
          <w:szCs w:val="26"/>
        </w:rPr>
      </w:pPr>
    </w:p>
    <w:p w:rsidR="00AA6CF5" w:rsidRDefault="00AA6CF5" w:rsidP="00F855DF">
      <w:pPr>
        <w:spacing w:line="360" w:lineRule="auto"/>
        <w:jc w:val="both"/>
        <w:rPr>
          <w:sz w:val="26"/>
          <w:szCs w:val="26"/>
        </w:rPr>
      </w:pPr>
      <w:r w:rsidRPr="009729E1">
        <w:rPr>
          <w:i/>
          <w:sz w:val="26"/>
          <w:szCs w:val="26"/>
        </w:rPr>
        <w:t>Il numero delle Fondazioni</w:t>
      </w:r>
      <w:r>
        <w:rPr>
          <w:sz w:val="26"/>
          <w:szCs w:val="26"/>
        </w:rPr>
        <w:t xml:space="preserve">. </w:t>
      </w:r>
      <w:r w:rsidR="00A64B51">
        <w:rPr>
          <w:sz w:val="26"/>
          <w:szCs w:val="26"/>
        </w:rPr>
        <w:t>Oggi esistono</w:t>
      </w:r>
      <w:r w:rsidR="001B7BBC">
        <w:rPr>
          <w:sz w:val="26"/>
          <w:szCs w:val="26"/>
        </w:rPr>
        <w:t xml:space="preserve"> ancora</w:t>
      </w:r>
      <w:r w:rsidR="00A64B51">
        <w:rPr>
          <w:sz w:val="26"/>
          <w:szCs w:val="26"/>
        </w:rPr>
        <w:t xml:space="preserve"> 88 Fondazioni di origine bancaria, mentre non esistono più, a seguito dei summenzionati pro</w:t>
      </w:r>
      <w:r w:rsidR="00F44C82">
        <w:rPr>
          <w:sz w:val="26"/>
          <w:szCs w:val="26"/>
        </w:rPr>
        <w:t>cessi aggregativi, altrettante B</w:t>
      </w:r>
      <w:r w:rsidR="00A64B51">
        <w:rPr>
          <w:sz w:val="26"/>
          <w:szCs w:val="26"/>
        </w:rPr>
        <w:t xml:space="preserve">anche conferitarie. </w:t>
      </w:r>
      <w:r w:rsidR="001B7BBC">
        <w:rPr>
          <w:sz w:val="26"/>
          <w:szCs w:val="26"/>
        </w:rPr>
        <w:t xml:space="preserve">Da qualche tempo a questa parte, però, si è iniziato a ragionare sulla opportunità di non ostacolare, </w:t>
      </w:r>
      <w:r w:rsidR="00E90AFF">
        <w:rPr>
          <w:sz w:val="26"/>
          <w:szCs w:val="26"/>
        </w:rPr>
        <w:t xml:space="preserve">o </w:t>
      </w:r>
      <w:r w:rsidR="001B7BBC">
        <w:rPr>
          <w:sz w:val="26"/>
          <w:szCs w:val="26"/>
        </w:rPr>
        <w:t xml:space="preserve">addirittura favorire, eventuali processi aggregativi tra Fondazioni. </w:t>
      </w:r>
      <w:r w:rsidR="00F44C82">
        <w:rPr>
          <w:sz w:val="26"/>
          <w:szCs w:val="26"/>
        </w:rPr>
        <w:t>Il dibattito</w:t>
      </w:r>
      <w:r w:rsidR="009729E1">
        <w:rPr>
          <w:sz w:val="26"/>
          <w:szCs w:val="26"/>
        </w:rPr>
        <w:t xml:space="preserve">, avviato con la Carta delle Fondazioni approvato dall’Assemblea Acri del 2012, </w:t>
      </w:r>
      <w:r w:rsidR="00F44C82">
        <w:rPr>
          <w:sz w:val="26"/>
          <w:szCs w:val="26"/>
        </w:rPr>
        <w:t xml:space="preserve">si è intensificato </w:t>
      </w:r>
      <w:r w:rsidR="001B7BBC">
        <w:rPr>
          <w:sz w:val="26"/>
          <w:szCs w:val="26"/>
        </w:rPr>
        <w:t xml:space="preserve">a </w:t>
      </w:r>
      <w:r w:rsidR="00F44C82">
        <w:rPr>
          <w:sz w:val="26"/>
          <w:szCs w:val="26"/>
        </w:rPr>
        <w:t>seguito</w:t>
      </w:r>
      <w:r w:rsidR="001B7BBC">
        <w:rPr>
          <w:sz w:val="26"/>
          <w:szCs w:val="26"/>
        </w:rPr>
        <w:t xml:space="preserve"> d</w:t>
      </w:r>
      <w:r w:rsidR="00F44C82">
        <w:rPr>
          <w:sz w:val="26"/>
          <w:szCs w:val="26"/>
        </w:rPr>
        <w:t>e</w:t>
      </w:r>
      <w:r w:rsidR="001B7BBC">
        <w:rPr>
          <w:sz w:val="26"/>
          <w:szCs w:val="26"/>
        </w:rPr>
        <w:t>lla firma del Protocollo di intesa Acri-Mef, cioè di quello strumento di autoriforma condiviso con l’Autorità di vigilanza, che 85</w:t>
      </w:r>
      <w:r w:rsidR="0061311D">
        <w:rPr>
          <w:sz w:val="26"/>
          <w:szCs w:val="26"/>
        </w:rPr>
        <w:t xml:space="preserve"> Fondazioni su 88 hanno sottoscritto. Ebbene, il secondo capoverso dell’art. 12 del Protocollo, indica che </w:t>
      </w:r>
      <w:r w:rsidR="0061311D" w:rsidRPr="0061311D">
        <w:rPr>
          <w:i/>
          <w:sz w:val="26"/>
          <w:szCs w:val="26"/>
        </w:rPr>
        <w:t>“Le Fondazioni che per le loro ridotte dimensioni patrimoniali non riescono a raggiungere una capacità tecnica, erogativa ed operativa adeguata attivano forme di collaborazione per gestire, in comune, attività operative ovvero procedono a fusioni tra Enti”.</w:t>
      </w:r>
    </w:p>
    <w:p w:rsidR="00197875" w:rsidRDefault="004B3AA7" w:rsidP="00F855DF">
      <w:pPr>
        <w:spacing w:line="360" w:lineRule="auto"/>
        <w:jc w:val="both"/>
        <w:rPr>
          <w:sz w:val="26"/>
          <w:szCs w:val="26"/>
        </w:rPr>
      </w:pPr>
      <w:r>
        <w:rPr>
          <w:sz w:val="26"/>
          <w:szCs w:val="26"/>
        </w:rPr>
        <w:lastRenderedPageBreak/>
        <w:t xml:space="preserve">L’interesse verso questa tematica ha </w:t>
      </w:r>
      <w:r w:rsidR="003138A9">
        <w:rPr>
          <w:sz w:val="26"/>
          <w:szCs w:val="26"/>
        </w:rPr>
        <w:t>successivamente</w:t>
      </w:r>
      <w:r w:rsidR="00931489">
        <w:rPr>
          <w:sz w:val="26"/>
          <w:szCs w:val="26"/>
        </w:rPr>
        <w:t xml:space="preserve"> </w:t>
      </w:r>
      <w:r>
        <w:rPr>
          <w:sz w:val="26"/>
          <w:szCs w:val="26"/>
        </w:rPr>
        <w:t>sub</w:t>
      </w:r>
      <w:r w:rsidR="00E90AFF">
        <w:rPr>
          <w:sz w:val="26"/>
          <w:szCs w:val="26"/>
        </w:rPr>
        <w:t>ì</w:t>
      </w:r>
      <w:r>
        <w:rPr>
          <w:sz w:val="26"/>
          <w:szCs w:val="26"/>
        </w:rPr>
        <w:t>to un</w:t>
      </w:r>
      <w:r w:rsidR="00C80F86">
        <w:rPr>
          <w:sz w:val="26"/>
          <w:szCs w:val="26"/>
        </w:rPr>
        <w:t>’</w:t>
      </w:r>
      <w:r>
        <w:rPr>
          <w:sz w:val="26"/>
          <w:szCs w:val="26"/>
        </w:rPr>
        <w:t>accelerazione a seguito delle situazioni di difficoltà in cui si sono trovat</w:t>
      </w:r>
      <w:r w:rsidR="00E90AFF">
        <w:rPr>
          <w:sz w:val="26"/>
          <w:szCs w:val="26"/>
        </w:rPr>
        <w:t>e</w:t>
      </w:r>
      <w:r>
        <w:rPr>
          <w:sz w:val="26"/>
          <w:szCs w:val="26"/>
        </w:rPr>
        <w:t xml:space="preserve"> alcune Fondazioni e di cui si è fatto cenno precedentemente. </w:t>
      </w:r>
      <w:r w:rsidR="00511C71">
        <w:rPr>
          <w:sz w:val="26"/>
          <w:szCs w:val="26"/>
        </w:rPr>
        <w:t>Proprio per far fronte a queste difficoltà e, al contempo, per favorire processi aggregativi, in occasione della legge di bilancio 2018</w:t>
      </w:r>
      <w:r w:rsidR="00E90AFF">
        <w:rPr>
          <w:sz w:val="26"/>
          <w:szCs w:val="26"/>
        </w:rPr>
        <w:t>,</w:t>
      </w:r>
      <w:r w:rsidR="00511C71">
        <w:rPr>
          <w:sz w:val="26"/>
          <w:szCs w:val="26"/>
        </w:rPr>
        <w:t xml:space="preserve"> Acri si era fatt</w:t>
      </w:r>
      <w:r w:rsidR="00E90AFF">
        <w:rPr>
          <w:sz w:val="26"/>
          <w:szCs w:val="26"/>
        </w:rPr>
        <w:t>a</w:t>
      </w:r>
      <w:r w:rsidR="00511C71">
        <w:rPr>
          <w:sz w:val="26"/>
          <w:szCs w:val="26"/>
        </w:rPr>
        <w:t xml:space="preserve"> portatrice </w:t>
      </w:r>
      <w:r w:rsidR="00E90AFF">
        <w:rPr>
          <w:sz w:val="26"/>
          <w:szCs w:val="26"/>
        </w:rPr>
        <w:t xml:space="preserve">presso </w:t>
      </w:r>
      <w:r w:rsidR="00511C71">
        <w:rPr>
          <w:sz w:val="26"/>
          <w:szCs w:val="26"/>
        </w:rPr>
        <w:t>il Governo di una proposta</w:t>
      </w:r>
      <w:r w:rsidR="002141C9">
        <w:rPr>
          <w:sz w:val="26"/>
          <w:szCs w:val="26"/>
        </w:rPr>
        <w:t>, accettata dall’allora Ministro,</w:t>
      </w:r>
      <w:r w:rsidR="00511C71">
        <w:rPr>
          <w:sz w:val="26"/>
          <w:szCs w:val="26"/>
        </w:rPr>
        <w:t xml:space="preserve"> </w:t>
      </w:r>
      <w:r w:rsidR="00E90AFF">
        <w:rPr>
          <w:sz w:val="26"/>
          <w:szCs w:val="26"/>
        </w:rPr>
        <w:t>per</w:t>
      </w:r>
      <w:r w:rsidR="00511C71">
        <w:rPr>
          <w:sz w:val="26"/>
          <w:szCs w:val="26"/>
        </w:rPr>
        <w:t xml:space="preserve"> agevolare, mediante </w:t>
      </w:r>
      <w:r w:rsidR="00EF3251">
        <w:rPr>
          <w:sz w:val="26"/>
          <w:szCs w:val="26"/>
        </w:rPr>
        <w:t xml:space="preserve">un modesto </w:t>
      </w:r>
      <w:r w:rsidR="00511C71">
        <w:rPr>
          <w:sz w:val="26"/>
          <w:szCs w:val="26"/>
        </w:rPr>
        <w:t>credito di imposta, questo percorso. Purtroppo, a causa di valutazioni che non ci competono, il provvedimento non ha visto la luce. Ma Acri e alcune Consulte territoriali delle Fondazioni non si sono fermat</w:t>
      </w:r>
      <w:r w:rsidR="00C80F86">
        <w:rPr>
          <w:sz w:val="26"/>
          <w:szCs w:val="26"/>
        </w:rPr>
        <w:t>e</w:t>
      </w:r>
      <w:r w:rsidR="00511C71">
        <w:rPr>
          <w:sz w:val="26"/>
          <w:szCs w:val="26"/>
        </w:rPr>
        <w:t xml:space="preserve"> e stanno approfondendo meccanismi e strumenti che possano rendere possibili, ove necessario e opportuno</w:t>
      </w:r>
      <w:r w:rsidR="00E90AFF">
        <w:rPr>
          <w:sz w:val="26"/>
          <w:szCs w:val="26"/>
        </w:rPr>
        <w:t>,</w:t>
      </w:r>
      <w:r w:rsidR="00511C71">
        <w:rPr>
          <w:sz w:val="26"/>
          <w:szCs w:val="26"/>
        </w:rPr>
        <w:t xml:space="preserve"> dei veri e propri processi di fusione tra Fondazioni. </w:t>
      </w:r>
      <w:r w:rsidR="002141C9">
        <w:rPr>
          <w:sz w:val="26"/>
          <w:szCs w:val="26"/>
        </w:rPr>
        <w:t>In tal senso</w:t>
      </w:r>
      <w:r w:rsidR="00197875">
        <w:rPr>
          <w:sz w:val="26"/>
          <w:szCs w:val="26"/>
        </w:rPr>
        <w:t>,</w:t>
      </w:r>
      <w:r w:rsidR="002141C9">
        <w:rPr>
          <w:sz w:val="26"/>
          <w:szCs w:val="26"/>
        </w:rPr>
        <w:t xml:space="preserve"> A</w:t>
      </w:r>
      <w:r w:rsidR="00EF3251">
        <w:rPr>
          <w:sz w:val="26"/>
          <w:szCs w:val="26"/>
        </w:rPr>
        <w:t xml:space="preserve">cri </w:t>
      </w:r>
      <w:r w:rsidR="002141C9">
        <w:rPr>
          <w:sz w:val="26"/>
          <w:szCs w:val="26"/>
        </w:rPr>
        <w:t xml:space="preserve">ha già attivato specifici studi </w:t>
      </w:r>
      <w:r w:rsidR="00197875">
        <w:rPr>
          <w:sz w:val="26"/>
          <w:szCs w:val="26"/>
        </w:rPr>
        <w:t xml:space="preserve">volti a </w:t>
      </w:r>
      <w:r w:rsidR="002141C9">
        <w:rPr>
          <w:sz w:val="26"/>
          <w:szCs w:val="26"/>
        </w:rPr>
        <w:t xml:space="preserve">delineare i possibili percorsi realizzativi </w:t>
      </w:r>
      <w:r w:rsidR="00197875">
        <w:rPr>
          <w:sz w:val="26"/>
          <w:szCs w:val="26"/>
        </w:rPr>
        <w:t>di questi processi e valuterà, in prospettiva, eventuali ulteriori azioni necessarie a favorirne l’implementazione.</w:t>
      </w:r>
    </w:p>
    <w:p w:rsidR="00B41373" w:rsidRDefault="00B41373" w:rsidP="00F855DF">
      <w:pPr>
        <w:spacing w:line="360" w:lineRule="auto"/>
        <w:jc w:val="both"/>
        <w:rPr>
          <w:b/>
          <w:sz w:val="26"/>
          <w:szCs w:val="26"/>
        </w:rPr>
      </w:pPr>
    </w:p>
    <w:p w:rsidR="00C8304D" w:rsidRPr="003B5706" w:rsidRDefault="006B50C8" w:rsidP="003B5706">
      <w:pPr>
        <w:pStyle w:val="Paragrafoelenco"/>
        <w:numPr>
          <w:ilvl w:val="0"/>
          <w:numId w:val="28"/>
        </w:numPr>
        <w:spacing w:line="360" w:lineRule="auto"/>
        <w:jc w:val="both"/>
        <w:rPr>
          <w:b/>
          <w:sz w:val="26"/>
          <w:szCs w:val="26"/>
        </w:rPr>
      </w:pPr>
      <w:r w:rsidRPr="003B5706">
        <w:rPr>
          <w:b/>
          <w:sz w:val="26"/>
          <w:szCs w:val="26"/>
        </w:rPr>
        <w:t>La natura privata</w:t>
      </w:r>
    </w:p>
    <w:p w:rsidR="008138C0" w:rsidRDefault="006B50C8" w:rsidP="00F855DF">
      <w:pPr>
        <w:spacing w:line="360" w:lineRule="auto"/>
        <w:jc w:val="both"/>
        <w:rPr>
          <w:sz w:val="26"/>
          <w:szCs w:val="26"/>
        </w:rPr>
      </w:pPr>
      <w:r>
        <w:rPr>
          <w:sz w:val="26"/>
          <w:szCs w:val="26"/>
        </w:rPr>
        <w:t xml:space="preserve">La natura privata delle Fondazioni rappresenta un elemento </w:t>
      </w:r>
      <w:r w:rsidR="00CA644A">
        <w:rPr>
          <w:sz w:val="26"/>
          <w:szCs w:val="26"/>
        </w:rPr>
        <w:t>identitario</w:t>
      </w:r>
      <w:r>
        <w:rPr>
          <w:sz w:val="26"/>
          <w:szCs w:val="26"/>
        </w:rPr>
        <w:t xml:space="preserve"> senza il quale </w:t>
      </w:r>
      <w:r w:rsidR="00CA644A">
        <w:rPr>
          <w:sz w:val="26"/>
          <w:szCs w:val="26"/>
        </w:rPr>
        <w:t xml:space="preserve">viene a mancare la loro stessa </w:t>
      </w:r>
      <w:r>
        <w:rPr>
          <w:sz w:val="26"/>
          <w:szCs w:val="26"/>
        </w:rPr>
        <w:t xml:space="preserve">ragion d’essere. Questa le connota come corpi intermedi, cioè come soggetti che si pongono tra le istituzioni pubbliche e i cittadini per favorire la cittadinanza attiva, la partecipazione al benessere delle comunità, il pluralismo. </w:t>
      </w:r>
      <w:r w:rsidR="00D54169">
        <w:rPr>
          <w:sz w:val="26"/>
          <w:szCs w:val="26"/>
        </w:rPr>
        <w:t xml:space="preserve">Rappresentano dei protagonisti che danno concretezza al principio della sussidiarietà orizzontale introdotto con il comma 4 dell’articolo 118 della Costituzione italiana. </w:t>
      </w:r>
      <w:r>
        <w:rPr>
          <w:sz w:val="26"/>
          <w:szCs w:val="26"/>
        </w:rPr>
        <w:t xml:space="preserve">Senza questo elemento le Fondazioni non sarebbero altro che </w:t>
      </w:r>
      <w:r w:rsidR="008138C0">
        <w:rPr>
          <w:sz w:val="26"/>
          <w:szCs w:val="26"/>
        </w:rPr>
        <w:t xml:space="preserve">semplici </w:t>
      </w:r>
      <w:r>
        <w:rPr>
          <w:sz w:val="26"/>
          <w:szCs w:val="26"/>
        </w:rPr>
        <w:t xml:space="preserve">“agenzie”, cioè bracci operativi delle istituzioni </w:t>
      </w:r>
      <w:r w:rsidR="00A72A96">
        <w:rPr>
          <w:sz w:val="26"/>
          <w:szCs w:val="26"/>
        </w:rPr>
        <w:t xml:space="preserve">pubbliche </w:t>
      </w:r>
      <w:r>
        <w:rPr>
          <w:sz w:val="26"/>
          <w:szCs w:val="26"/>
        </w:rPr>
        <w:t xml:space="preserve">per perseguire scopi pubblici. </w:t>
      </w:r>
      <w:r w:rsidR="008138C0">
        <w:rPr>
          <w:sz w:val="26"/>
          <w:szCs w:val="26"/>
        </w:rPr>
        <w:t>Posto che non si intende qui minimamente porre in discussione l’azione dei soggetti</w:t>
      </w:r>
      <w:r w:rsidR="00B2761C">
        <w:rPr>
          <w:sz w:val="26"/>
          <w:szCs w:val="26"/>
        </w:rPr>
        <w:t xml:space="preserve"> pubblici</w:t>
      </w:r>
      <w:r w:rsidR="008138C0">
        <w:rPr>
          <w:sz w:val="26"/>
          <w:szCs w:val="26"/>
        </w:rPr>
        <w:t>, va però sottolineato che la natura privatistica conferisce alle Fondazioni un ruolo ancora più rilevante nel perseguimento dei propri scopi statutari. Cioè quello di luogo in cui le istanze della comunità trovano composizione al di là delle appartenenze e in cui si sperimentano, con l</w:t>
      </w:r>
      <w:r w:rsidR="00C80F86">
        <w:rPr>
          <w:sz w:val="26"/>
          <w:szCs w:val="26"/>
        </w:rPr>
        <w:t>e</w:t>
      </w:r>
      <w:r w:rsidR="008138C0">
        <w:rPr>
          <w:sz w:val="26"/>
          <w:szCs w:val="26"/>
        </w:rPr>
        <w:t xml:space="preserve"> flessibilità tipiche del privato, nuove soluzioni a problemi vecchi e nuovi. </w:t>
      </w:r>
    </w:p>
    <w:p w:rsidR="00D54169" w:rsidRDefault="00D54169" w:rsidP="00F855DF">
      <w:pPr>
        <w:spacing w:line="360" w:lineRule="auto"/>
        <w:jc w:val="both"/>
        <w:rPr>
          <w:sz w:val="26"/>
          <w:szCs w:val="26"/>
        </w:rPr>
      </w:pPr>
    </w:p>
    <w:p w:rsidR="00C8304D" w:rsidRDefault="00D54169" w:rsidP="00F855DF">
      <w:pPr>
        <w:spacing w:line="360" w:lineRule="auto"/>
        <w:jc w:val="both"/>
        <w:rPr>
          <w:rFonts w:eastAsia="Calibri"/>
          <w:bCs/>
          <w:sz w:val="26"/>
          <w:szCs w:val="26"/>
          <w:lang w:eastAsia="en-US"/>
        </w:rPr>
      </w:pPr>
      <w:r>
        <w:rPr>
          <w:sz w:val="26"/>
          <w:szCs w:val="26"/>
        </w:rPr>
        <w:lastRenderedPageBreak/>
        <w:t xml:space="preserve">Con questa consapevolezza e visione il legislatore, nel </w:t>
      </w:r>
      <w:r w:rsidR="008138C0">
        <w:rPr>
          <w:sz w:val="26"/>
          <w:szCs w:val="26"/>
        </w:rPr>
        <w:t xml:space="preserve">d.lgs. 153 del 1999 </w:t>
      </w:r>
      <w:r>
        <w:rPr>
          <w:sz w:val="26"/>
          <w:szCs w:val="26"/>
        </w:rPr>
        <w:t xml:space="preserve">sancì inequivocabilmente la loro natura, definendole, all’art. 2, </w:t>
      </w:r>
      <w:r w:rsidRPr="00D54169">
        <w:rPr>
          <w:i/>
          <w:sz w:val="26"/>
          <w:szCs w:val="26"/>
        </w:rPr>
        <w:t>“</w:t>
      </w:r>
      <w:r w:rsidRPr="00D54169">
        <w:rPr>
          <w:rFonts w:eastAsia="Calibri"/>
          <w:bCs/>
          <w:i/>
          <w:sz w:val="26"/>
          <w:szCs w:val="26"/>
          <w:lang w:eastAsia="en-US"/>
        </w:rPr>
        <w:t>persone giuridiche private senza fine di lucro, dotate di piena autonomia statutaria e gestionale”</w:t>
      </w:r>
      <w:r>
        <w:rPr>
          <w:rFonts w:eastAsia="Calibri"/>
          <w:bCs/>
          <w:sz w:val="26"/>
          <w:szCs w:val="26"/>
          <w:lang w:eastAsia="en-US"/>
        </w:rPr>
        <w:t>.</w:t>
      </w:r>
    </w:p>
    <w:p w:rsidR="00D54169" w:rsidRDefault="00D54169" w:rsidP="00F855DF">
      <w:pPr>
        <w:spacing w:line="360" w:lineRule="auto"/>
        <w:jc w:val="both"/>
        <w:rPr>
          <w:rFonts w:eastAsia="Calibri"/>
          <w:bCs/>
          <w:sz w:val="26"/>
          <w:szCs w:val="26"/>
          <w:lang w:eastAsia="en-US"/>
        </w:rPr>
      </w:pPr>
    </w:p>
    <w:p w:rsidR="00487DDC" w:rsidRDefault="00D54169" w:rsidP="00D54169">
      <w:pPr>
        <w:spacing w:line="360" w:lineRule="auto"/>
        <w:jc w:val="both"/>
        <w:rPr>
          <w:rFonts w:eastAsia="Calibri"/>
          <w:bCs/>
          <w:sz w:val="26"/>
          <w:szCs w:val="26"/>
          <w:lang w:eastAsia="en-US"/>
        </w:rPr>
      </w:pPr>
      <w:r>
        <w:rPr>
          <w:rFonts w:eastAsia="Calibri"/>
          <w:bCs/>
          <w:sz w:val="26"/>
          <w:szCs w:val="26"/>
          <w:lang w:eastAsia="en-US"/>
        </w:rPr>
        <w:t xml:space="preserve">Questo tratto essenziale, questo elemento </w:t>
      </w:r>
      <w:r w:rsidR="00487DDC">
        <w:rPr>
          <w:rFonts w:eastAsia="Calibri"/>
          <w:bCs/>
          <w:sz w:val="26"/>
          <w:szCs w:val="26"/>
          <w:lang w:eastAsia="en-US"/>
        </w:rPr>
        <w:t>distintivo</w:t>
      </w:r>
      <w:r>
        <w:rPr>
          <w:rFonts w:eastAsia="Calibri"/>
          <w:bCs/>
          <w:sz w:val="26"/>
          <w:szCs w:val="26"/>
          <w:lang w:eastAsia="en-US"/>
        </w:rPr>
        <w:t xml:space="preserve"> che esprime in sé l’essenza e l’identità delle Fondazioni</w:t>
      </w:r>
      <w:r w:rsidR="00CA644A">
        <w:rPr>
          <w:rFonts w:eastAsia="Calibri"/>
          <w:bCs/>
          <w:sz w:val="26"/>
          <w:szCs w:val="26"/>
          <w:lang w:eastAsia="en-US"/>
        </w:rPr>
        <w:t>,</w:t>
      </w:r>
      <w:r>
        <w:rPr>
          <w:rFonts w:eastAsia="Calibri"/>
          <w:bCs/>
          <w:sz w:val="26"/>
          <w:szCs w:val="26"/>
          <w:lang w:eastAsia="en-US"/>
        </w:rPr>
        <w:t xml:space="preserve"> venne </w:t>
      </w:r>
      <w:r w:rsidR="00CA644A">
        <w:rPr>
          <w:rFonts w:eastAsia="Calibri"/>
          <w:bCs/>
          <w:sz w:val="26"/>
          <w:szCs w:val="26"/>
          <w:lang w:eastAsia="en-US"/>
        </w:rPr>
        <w:t xml:space="preserve">però </w:t>
      </w:r>
      <w:r>
        <w:rPr>
          <w:rFonts w:eastAsia="Calibri"/>
          <w:bCs/>
          <w:sz w:val="26"/>
          <w:szCs w:val="26"/>
          <w:lang w:eastAsia="en-US"/>
        </w:rPr>
        <w:t>posto in discussione a</w:t>
      </w:r>
      <w:r w:rsidR="000D0E9F">
        <w:rPr>
          <w:rFonts w:eastAsia="Calibri"/>
          <w:bCs/>
          <w:sz w:val="26"/>
          <w:szCs w:val="26"/>
          <w:lang w:eastAsia="en-US"/>
        </w:rPr>
        <w:t>lla</w:t>
      </w:r>
      <w:r>
        <w:rPr>
          <w:rFonts w:eastAsia="Calibri"/>
          <w:bCs/>
          <w:sz w:val="26"/>
          <w:szCs w:val="26"/>
          <w:lang w:eastAsia="en-US"/>
        </w:rPr>
        <w:t xml:space="preserve"> </w:t>
      </w:r>
      <w:r w:rsidRPr="00156725">
        <w:rPr>
          <w:rFonts w:eastAsia="Calibri"/>
          <w:bCs/>
          <w:sz w:val="26"/>
          <w:szCs w:val="26"/>
          <w:lang w:eastAsia="en-US"/>
        </w:rPr>
        <w:t xml:space="preserve">fine </w:t>
      </w:r>
      <w:r w:rsidR="000D0E9F">
        <w:rPr>
          <w:rFonts w:eastAsia="Calibri"/>
          <w:bCs/>
          <w:sz w:val="26"/>
          <w:szCs w:val="26"/>
          <w:lang w:eastAsia="en-US"/>
        </w:rPr>
        <w:t xml:space="preserve">del </w:t>
      </w:r>
      <w:r w:rsidRPr="00156725">
        <w:rPr>
          <w:rFonts w:eastAsia="Calibri"/>
          <w:bCs/>
          <w:sz w:val="26"/>
          <w:szCs w:val="26"/>
          <w:lang w:eastAsia="en-US"/>
        </w:rPr>
        <w:t>2001</w:t>
      </w:r>
      <w:r>
        <w:rPr>
          <w:rFonts w:eastAsia="Calibri"/>
          <w:bCs/>
          <w:sz w:val="26"/>
          <w:szCs w:val="26"/>
          <w:lang w:eastAsia="en-US"/>
        </w:rPr>
        <w:t>.</w:t>
      </w:r>
      <w:r w:rsidRPr="00156725">
        <w:rPr>
          <w:rFonts w:eastAsia="Calibri"/>
          <w:bCs/>
          <w:sz w:val="26"/>
          <w:szCs w:val="26"/>
          <w:lang w:eastAsia="en-US"/>
        </w:rPr>
        <w:t xml:space="preserve"> Con la Legge finanziaria per il 2002, legge n. 448/01 (art. 11), il Governo apportò profonde modifiche alla riforma Ciampi, intaccandone l’essenza rappresentata dalla </w:t>
      </w:r>
      <w:r w:rsidR="00906386">
        <w:rPr>
          <w:rFonts w:eastAsia="Calibri"/>
          <w:bCs/>
          <w:sz w:val="26"/>
          <w:szCs w:val="26"/>
          <w:lang w:eastAsia="en-US"/>
        </w:rPr>
        <w:t xml:space="preserve">loro </w:t>
      </w:r>
      <w:r w:rsidRPr="00156725">
        <w:rPr>
          <w:rFonts w:eastAsia="Calibri"/>
          <w:bCs/>
          <w:sz w:val="26"/>
          <w:szCs w:val="26"/>
          <w:lang w:eastAsia="en-US"/>
        </w:rPr>
        <w:t xml:space="preserve">natura privatistica </w:t>
      </w:r>
      <w:r w:rsidR="006A7A65">
        <w:rPr>
          <w:rFonts w:eastAsia="Calibri"/>
          <w:bCs/>
          <w:sz w:val="26"/>
          <w:szCs w:val="26"/>
          <w:lang w:eastAsia="en-US"/>
        </w:rPr>
        <w:t xml:space="preserve">e </w:t>
      </w:r>
      <w:r w:rsidRPr="00156725">
        <w:rPr>
          <w:rFonts w:eastAsia="Calibri"/>
          <w:bCs/>
          <w:sz w:val="26"/>
          <w:szCs w:val="26"/>
          <w:lang w:eastAsia="en-US"/>
        </w:rPr>
        <w:t xml:space="preserve">dalla loro autonomia gestionale. </w:t>
      </w:r>
    </w:p>
    <w:p w:rsidR="00487DDC" w:rsidRDefault="00487DDC" w:rsidP="00D54169">
      <w:pPr>
        <w:spacing w:line="360" w:lineRule="auto"/>
        <w:jc w:val="both"/>
        <w:rPr>
          <w:rFonts w:eastAsia="Calibri"/>
          <w:bCs/>
          <w:sz w:val="26"/>
          <w:szCs w:val="26"/>
          <w:lang w:eastAsia="en-US"/>
        </w:rPr>
      </w:pPr>
      <w:r>
        <w:rPr>
          <w:rFonts w:eastAsia="Calibri"/>
          <w:bCs/>
          <w:sz w:val="26"/>
          <w:szCs w:val="26"/>
          <w:lang w:eastAsia="en-US"/>
        </w:rPr>
        <w:t xml:space="preserve">A questo disegno di </w:t>
      </w:r>
      <w:r w:rsidR="00B2761C">
        <w:rPr>
          <w:rFonts w:eastAsia="Calibri"/>
          <w:bCs/>
          <w:sz w:val="26"/>
          <w:szCs w:val="26"/>
          <w:lang w:eastAsia="en-US"/>
        </w:rPr>
        <w:t xml:space="preserve">cancellare il fondamentale elemento identitario </w:t>
      </w:r>
      <w:r>
        <w:rPr>
          <w:rFonts w:eastAsia="Calibri"/>
          <w:bCs/>
          <w:sz w:val="26"/>
          <w:szCs w:val="26"/>
          <w:lang w:eastAsia="en-US"/>
        </w:rPr>
        <w:t xml:space="preserve">delle Fondazioni ci opponemmo in maniera dura e netta. Non si trattava di un atteggiamento di chiusura pregiudiziale, </w:t>
      </w:r>
      <w:r w:rsidR="00CA644A">
        <w:rPr>
          <w:rFonts w:eastAsia="Calibri"/>
          <w:bCs/>
          <w:sz w:val="26"/>
          <w:szCs w:val="26"/>
          <w:lang w:eastAsia="en-US"/>
        </w:rPr>
        <w:t>di una battaglia di retroguardia, bensì</w:t>
      </w:r>
      <w:r>
        <w:rPr>
          <w:rFonts w:eastAsia="Calibri"/>
          <w:bCs/>
          <w:sz w:val="26"/>
          <w:szCs w:val="26"/>
          <w:lang w:eastAsia="en-US"/>
        </w:rPr>
        <w:t xml:space="preserve"> </w:t>
      </w:r>
      <w:r w:rsidR="00D77A66">
        <w:rPr>
          <w:rFonts w:eastAsia="Calibri"/>
          <w:bCs/>
          <w:sz w:val="26"/>
          <w:szCs w:val="26"/>
          <w:lang w:eastAsia="en-US"/>
        </w:rPr>
        <w:t xml:space="preserve">di una reazione </w:t>
      </w:r>
      <w:r w:rsidR="00CA644A">
        <w:rPr>
          <w:rFonts w:eastAsia="Calibri"/>
          <w:bCs/>
          <w:sz w:val="26"/>
          <w:szCs w:val="26"/>
          <w:lang w:eastAsia="en-US"/>
        </w:rPr>
        <w:t xml:space="preserve">che scaturiva </w:t>
      </w:r>
      <w:r w:rsidR="00D77A66">
        <w:rPr>
          <w:rFonts w:eastAsia="Calibri"/>
          <w:bCs/>
          <w:sz w:val="26"/>
          <w:szCs w:val="26"/>
          <w:lang w:eastAsia="en-US"/>
        </w:rPr>
        <w:t>d</w:t>
      </w:r>
      <w:r w:rsidR="00CA644A">
        <w:rPr>
          <w:rFonts w:eastAsia="Calibri"/>
          <w:bCs/>
          <w:sz w:val="26"/>
          <w:szCs w:val="26"/>
          <w:lang w:eastAsia="en-US"/>
        </w:rPr>
        <w:t>a</w:t>
      </w:r>
      <w:r w:rsidR="00D77A66">
        <w:rPr>
          <w:rFonts w:eastAsia="Calibri"/>
          <w:bCs/>
          <w:sz w:val="26"/>
          <w:szCs w:val="26"/>
          <w:lang w:eastAsia="en-US"/>
        </w:rPr>
        <w:t>lla chiara</w:t>
      </w:r>
      <w:r>
        <w:rPr>
          <w:rFonts w:eastAsia="Calibri"/>
          <w:bCs/>
          <w:sz w:val="26"/>
          <w:szCs w:val="26"/>
          <w:lang w:eastAsia="en-US"/>
        </w:rPr>
        <w:t xml:space="preserve"> consapevolezza che quella modifica profonda della legge Ciampi avrebbe distrutto irrimediabilmente quello che il Prof. Lester Salamon delle John Hopkins University ha definito il migliore e più significativo esempio di privatizzazione a fini filantropici a livello internazionale. </w:t>
      </w:r>
    </w:p>
    <w:p w:rsidR="00D54169" w:rsidRDefault="00D54169" w:rsidP="00D54169">
      <w:pPr>
        <w:spacing w:line="360" w:lineRule="auto"/>
        <w:jc w:val="both"/>
        <w:rPr>
          <w:rFonts w:eastAsia="Calibri"/>
          <w:bCs/>
          <w:sz w:val="26"/>
          <w:szCs w:val="26"/>
          <w:lang w:eastAsia="en-US"/>
        </w:rPr>
      </w:pPr>
    </w:p>
    <w:p w:rsidR="00D54169" w:rsidRDefault="006428ED" w:rsidP="00EF424E">
      <w:pPr>
        <w:spacing w:line="360" w:lineRule="auto"/>
        <w:jc w:val="both"/>
        <w:rPr>
          <w:rFonts w:eastAsia="Calibri"/>
          <w:bCs/>
          <w:sz w:val="26"/>
          <w:szCs w:val="26"/>
          <w:lang w:eastAsia="en-US"/>
        </w:rPr>
      </w:pPr>
      <w:r>
        <w:rPr>
          <w:rFonts w:eastAsia="Calibri"/>
          <w:bCs/>
          <w:sz w:val="26"/>
          <w:szCs w:val="26"/>
          <w:lang w:eastAsia="en-US"/>
        </w:rPr>
        <w:t>Fu una battaglia dura, che arriv</w:t>
      </w:r>
      <w:r w:rsidR="006A7A65">
        <w:rPr>
          <w:rFonts w:eastAsia="Calibri"/>
          <w:bCs/>
          <w:sz w:val="26"/>
          <w:szCs w:val="26"/>
          <w:lang w:eastAsia="en-US"/>
        </w:rPr>
        <w:t>ò</w:t>
      </w:r>
      <w:r>
        <w:rPr>
          <w:rFonts w:eastAsia="Calibri"/>
          <w:bCs/>
          <w:sz w:val="26"/>
          <w:szCs w:val="26"/>
          <w:lang w:eastAsia="en-US"/>
        </w:rPr>
        <w:t xml:space="preserve"> sino alla </w:t>
      </w:r>
      <w:r w:rsidR="00D54169" w:rsidRPr="00156725">
        <w:rPr>
          <w:rFonts w:eastAsia="Calibri"/>
          <w:bCs/>
          <w:sz w:val="26"/>
          <w:szCs w:val="26"/>
          <w:lang w:eastAsia="en-US"/>
        </w:rPr>
        <w:t>Corte Costituzionale</w:t>
      </w:r>
      <w:r>
        <w:rPr>
          <w:rFonts w:eastAsia="Calibri"/>
          <w:bCs/>
          <w:sz w:val="26"/>
          <w:szCs w:val="26"/>
          <w:lang w:eastAsia="en-US"/>
        </w:rPr>
        <w:t xml:space="preserve">, la quale </w:t>
      </w:r>
      <w:r w:rsidR="00D54169" w:rsidRPr="00156725">
        <w:rPr>
          <w:rFonts w:eastAsia="Calibri"/>
          <w:bCs/>
          <w:sz w:val="26"/>
          <w:szCs w:val="26"/>
          <w:lang w:eastAsia="en-US"/>
        </w:rPr>
        <w:t xml:space="preserve">si pronunciò con le sentenze 300 e 301 del 29 settembre 2003, facendo chiarezza sul ruolo e sull’identità delle Fondazioni di origine bancaria, che sono state definitivamente riconosciute come “persone giuridiche private dotate di piena autonomia statutaria e gestionale” collocate a pieno titolo tra i “soggetti dell’organizzazione delle libertà sociali”. </w:t>
      </w:r>
      <w:r w:rsidR="00D54169">
        <w:rPr>
          <w:rFonts w:eastAsia="Calibri"/>
          <w:bCs/>
          <w:sz w:val="26"/>
          <w:szCs w:val="26"/>
          <w:lang w:eastAsia="en-US"/>
        </w:rPr>
        <w:t>C</w:t>
      </w:r>
      <w:r w:rsidR="00D54169" w:rsidRPr="007B2371">
        <w:rPr>
          <w:rFonts w:eastAsia="Calibri"/>
          <w:bCs/>
          <w:sz w:val="26"/>
          <w:szCs w:val="26"/>
          <w:lang w:eastAsia="en-US"/>
        </w:rPr>
        <w:t>ome</w:t>
      </w:r>
      <w:r w:rsidR="00D54169" w:rsidRPr="00566414">
        <w:rPr>
          <w:rFonts w:eastAsia="Calibri"/>
          <w:bCs/>
          <w:sz w:val="26"/>
          <w:szCs w:val="26"/>
          <w:lang w:eastAsia="en-US"/>
        </w:rPr>
        <w:t xml:space="preserve"> </w:t>
      </w:r>
      <w:r w:rsidR="00D54169" w:rsidRPr="007B2371">
        <w:rPr>
          <w:rFonts w:eastAsia="Calibri"/>
          <w:bCs/>
          <w:sz w:val="26"/>
          <w:szCs w:val="26"/>
          <w:lang w:eastAsia="en-US"/>
        </w:rPr>
        <w:t>spiegò bene</w:t>
      </w:r>
      <w:r w:rsidR="00D54169" w:rsidRPr="00566414">
        <w:rPr>
          <w:rFonts w:eastAsia="Calibri"/>
          <w:bCs/>
          <w:sz w:val="26"/>
          <w:szCs w:val="26"/>
          <w:lang w:eastAsia="en-US"/>
        </w:rPr>
        <w:t xml:space="preserve"> </w:t>
      </w:r>
      <w:r w:rsidR="00D54169" w:rsidRPr="007B2371">
        <w:rPr>
          <w:rFonts w:eastAsia="Calibri"/>
          <w:bCs/>
          <w:sz w:val="26"/>
          <w:szCs w:val="26"/>
          <w:lang w:eastAsia="en-US"/>
        </w:rPr>
        <w:t>il professor Gustavo Zagrebelsky, estensore della sentenza</w:t>
      </w:r>
      <w:r w:rsidR="00EF424E">
        <w:rPr>
          <w:rFonts w:eastAsia="Calibri"/>
          <w:bCs/>
          <w:sz w:val="26"/>
          <w:szCs w:val="26"/>
          <w:lang w:eastAsia="en-US"/>
        </w:rPr>
        <w:t>,</w:t>
      </w:r>
      <w:r w:rsidR="00D54169">
        <w:rPr>
          <w:rFonts w:eastAsia="Calibri"/>
          <w:bCs/>
          <w:sz w:val="26"/>
          <w:szCs w:val="26"/>
          <w:lang w:eastAsia="en-US"/>
        </w:rPr>
        <w:t xml:space="preserve"> </w:t>
      </w:r>
      <w:r w:rsidR="00EF424E" w:rsidRPr="007B2371">
        <w:rPr>
          <w:rFonts w:eastAsia="Calibri"/>
          <w:bCs/>
          <w:sz w:val="26"/>
          <w:szCs w:val="26"/>
          <w:lang w:eastAsia="en-US"/>
        </w:rPr>
        <w:t xml:space="preserve">in occasione di un convegno </w:t>
      </w:r>
      <w:r w:rsidR="00EF424E">
        <w:rPr>
          <w:rFonts w:eastAsia="Calibri"/>
          <w:bCs/>
          <w:sz w:val="26"/>
          <w:szCs w:val="26"/>
          <w:lang w:eastAsia="en-US"/>
        </w:rPr>
        <w:t>organizzato da</w:t>
      </w:r>
      <w:r w:rsidR="00EF424E" w:rsidRPr="007B2371">
        <w:rPr>
          <w:rFonts w:eastAsia="Calibri"/>
          <w:bCs/>
          <w:sz w:val="26"/>
          <w:szCs w:val="26"/>
          <w:lang w:eastAsia="en-US"/>
        </w:rPr>
        <w:t xml:space="preserve"> Acri</w:t>
      </w:r>
      <w:r w:rsidR="00EF424E">
        <w:rPr>
          <w:rFonts w:eastAsia="Calibri"/>
          <w:bCs/>
          <w:sz w:val="26"/>
          <w:szCs w:val="26"/>
          <w:lang w:eastAsia="en-US"/>
        </w:rPr>
        <w:t xml:space="preserve"> n</w:t>
      </w:r>
      <w:r w:rsidR="00EF424E" w:rsidRPr="007B2371">
        <w:rPr>
          <w:rFonts w:eastAsia="Calibri"/>
          <w:bCs/>
          <w:sz w:val="26"/>
          <w:szCs w:val="26"/>
          <w:lang w:eastAsia="en-US"/>
        </w:rPr>
        <w:t>el 2007</w:t>
      </w:r>
      <w:r w:rsidR="00606AEE">
        <w:rPr>
          <w:rFonts w:eastAsia="Calibri"/>
          <w:bCs/>
          <w:sz w:val="26"/>
          <w:szCs w:val="26"/>
          <w:lang w:eastAsia="en-US"/>
        </w:rPr>
        <w:t>:</w:t>
      </w:r>
      <w:r w:rsidR="00EF424E">
        <w:rPr>
          <w:rFonts w:eastAsia="Calibri"/>
          <w:bCs/>
          <w:sz w:val="26"/>
          <w:szCs w:val="26"/>
          <w:lang w:eastAsia="en-US"/>
        </w:rPr>
        <w:t xml:space="preserve"> </w:t>
      </w:r>
      <w:r w:rsidR="00D54169" w:rsidRPr="00EF424E">
        <w:rPr>
          <w:rFonts w:eastAsia="Calibri"/>
          <w:bCs/>
          <w:i/>
          <w:sz w:val="26"/>
          <w:szCs w:val="26"/>
          <w:lang w:eastAsia="en-US"/>
        </w:rPr>
        <w:t xml:space="preserve">«La formula “libertà sociali” </w:t>
      </w:r>
      <w:r w:rsidR="00D54169" w:rsidRPr="007305DA">
        <w:rPr>
          <w:rFonts w:eastAsia="Calibri"/>
          <w:bCs/>
          <w:sz w:val="26"/>
          <w:szCs w:val="26"/>
          <w:lang w:eastAsia="en-US"/>
        </w:rPr>
        <w:t>- riprendo le sue testuali parole -</w:t>
      </w:r>
      <w:r w:rsidR="00D54169" w:rsidRPr="00EF424E">
        <w:rPr>
          <w:rFonts w:eastAsia="Calibri"/>
          <w:bCs/>
          <w:i/>
          <w:sz w:val="26"/>
          <w:szCs w:val="26"/>
          <w:lang w:eastAsia="en-US"/>
        </w:rPr>
        <w:t xml:space="preserve"> è un modo di tradurre il concetto di sussidiarietà in un contesto di garanzia di questa dimensione. Ovvero sono libertà radicate nella Costituzione, che nascono dalla società e ritornano alla società, in quanto le funzioni dei soggetti che operano in quel settore che, riduttivamente, chiamiamo Terzo settore non è rimesso al beneplacito del legislatore, ma è costituzionalizzato. Ci sono delle </w:t>
      </w:r>
      <w:r w:rsidR="00D54169" w:rsidRPr="00EF424E">
        <w:rPr>
          <w:rFonts w:eastAsia="Calibri"/>
          <w:bCs/>
          <w:i/>
          <w:sz w:val="26"/>
          <w:szCs w:val="26"/>
          <w:lang w:eastAsia="en-US"/>
        </w:rPr>
        <w:lastRenderedPageBreak/>
        <w:t xml:space="preserve">condizioni strutturali di esistenza – </w:t>
      </w:r>
      <w:r w:rsidR="00D54169" w:rsidRPr="00A73D5A">
        <w:rPr>
          <w:rFonts w:eastAsia="Calibri"/>
          <w:bCs/>
          <w:sz w:val="26"/>
          <w:szCs w:val="26"/>
          <w:lang w:eastAsia="en-US"/>
        </w:rPr>
        <w:t>afferma Zagrebelsky</w:t>
      </w:r>
      <w:r w:rsidR="00D54169" w:rsidRPr="00EF424E">
        <w:rPr>
          <w:rFonts w:eastAsia="Calibri"/>
          <w:bCs/>
          <w:i/>
          <w:sz w:val="26"/>
          <w:szCs w:val="26"/>
          <w:lang w:eastAsia="en-US"/>
        </w:rPr>
        <w:t xml:space="preserve"> - che anche il legislatore deve rispettare»</w:t>
      </w:r>
      <w:r w:rsidR="00D54169" w:rsidRPr="007B2371">
        <w:rPr>
          <w:rFonts w:eastAsia="Calibri"/>
          <w:bCs/>
          <w:sz w:val="26"/>
          <w:szCs w:val="26"/>
          <w:lang w:eastAsia="en-US"/>
        </w:rPr>
        <w:t xml:space="preserve">. </w:t>
      </w:r>
    </w:p>
    <w:p w:rsidR="007305DA" w:rsidRDefault="007305DA" w:rsidP="00D54169">
      <w:pPr>
        <w:spacing w:line="360" w:lineRule="auto"/>
        <w:jc w:val="both"/>
        <w:rPr>
          <w:rFonts w:eastAsia="Calibri"/>
          <w:bCs/>
          <w:sz w:val="26"/>
          <w:szCs w:val="26"/>
          <w:lang w:eastAsia="en-US"/>
        </w:rPr>
      </w:pPr>
    </w:p>
    <w:p w:rsidR="00606AEE" w:rsidRDefault="00D653B9" w:rsidP="00C77D39">
      <w:pPr>
        <w:spacing w:line="360" w:lineRule="auto"/>
        <w:jc w:val="both"/>
        <w:rPr>
          <w:rFonts w:eastAsia="Calibri"/>
          <w:bCs/>
          <w:sz w:val="26"/>
          <w:szCs w:val="26"/>
          <w:lang w:eastAsia="en-US"/>
        </w:rPr>
      </w:pPr>
      <w:r w:rsidRPr="00C77D39">
        <w:rPr>
          <w:rFonts w:eastAsia="Calibri"/>
          <w:bCs/>
          <w:sz w:val="26"/>
          <w:szCs w:val="26"/>
          <w:lang w:eastAsia="en-US"/>
        </w:rPr>
        <w:t>La natura privatistica delle Fondazioni</w:t>
      </w:r>
      <w:r w:rsidR="00C77D39">
        <w:rPr>
          <w:rFonts w:eastAsia="Calibri"/>
          <w:bCs/>
          <w:sz w:val="26"/>
          <w:szCs w:val="26"/>
          <w:lang w:eastAsia="en-US"/>
        </w:rPr>
        <w:t>,</w:t>
      </w:r>
      <w:r w:rsidRPr="00C77D39">
        <w:rPr>
          <w:rFonts w:eastAsia="Calibri"/>
          <w:bCs/>
          <w:sz w:val="26"/>
          <w:szCs w:val="26"/>
          <w:lang w:eastAsia="en-US"/>
        </w:rPr>
        <w:t xml:space="preserve"> che abbiamo difeso con determinazione e orgoglio</w:t>
      </w:r>
      <w:r w:rsidR="00C77D39">
        <w:rPr>
          <w:rFonts w:eastAsia="Calibri"/>
          <w:bCs/>
          <w:sz w:val="26"/>
          <w:szCs w:val="26"/>
          <w:lang w:eastAsia="en-US"/>
        </w:rPr>
        <w:t>,</w:t>
      </w:r>
      <w:r w:rsidRPr="00C77D39">
        <w:rPr>
          <w:rFonts w:eastAsia="Calibri"/>
          <w:bCs/>
          <w:sz w:val="26"/>
          <w:szCs w:val="26"/>
          <w:lang w:eastAsia="en-US"/>
        </w:rPr>
        <w:t xml:space="preserve"> non </w:t>
      </w:r>
      <w:r w:rsidR="00BA31E3">
        <w:rPr>
          <w:rFonts w:eastAsia="Calibri"/>
          <w:bCs/>
          <w:sz w:val="26"/>
          <w:szCs w:val="26"/>
          <w:lang w:eastAsia="en-US"/>
        </w:rPr>
        <w:t>è</w:t>
      </w:r>
      <w:r w:rsidRPr="00C77D39">
        <w:rPr>
          <w:rFonts w:eastAsia="Calibri"/>
          <w:bCs/>
          <w:sz w:val="26"/>
          <w:szCs w:val="26"/>
          <w:lang w:eastAsia="en-US"/>
        </w:rPr>
        <w:t xml:space="preserve"> una presa di distanza dai soggetti pubblici. Bensì, rappresenta la volontà di contribuire, in maniera ad essi complementare e sussidiaria, al benessere delle comunità. Non è quindi un</w:t>
      </w:r>
      <w:r w:rsidR="00C77D39" w:rsidRPr="00C77D39">
        <w:rPr>
          <w:rFonts w:eastAsia="Calibri"/>
          <w:bCs/>
          <w:sz w:val="26"/>
          <w:szCs w:val="26"/>
          <w:lang w:eastAsia="en-US"/>
        </w:rPr>
        <w:t xml:space="preserve"> punto di arrivo</w:t>
      </w:r>
      <w:r w:rsidRPr="00C77D39">
        <w:rPr>
          <w:rFonts w:eastAsia="Calibri"/>
          <w:bCs/>
          <w:sz w:val="26"/>
          <w:szCs w:val="26"/>
          <w:lang w:eastAsia="en-US"/>
        </w:rPr>
        <w:t xml:space="preserve">, ma, di nuovo, un punto di partenza dal quale abbiamo costruito forme </w:t>
      </w:r>
      <w:r w:rsidR="00F23BF6" w:rsidRPr="00C77D39">
        <w:rPr>
          <w:rFonts w:eastAsia="Calibri"/>
          <w:bCs/>
          <w:sz w:val="26"/>
          <w:szCs w:val="26"/>
          <w:lang w:eastAsia="en-US"/>
        </w:rPr>
        <w:t xml:space="preserve">significative </w:t>
      </w:r>
      <w:r w:rsidRPr="00C77D39">
        <w:rPr>
          <w:rFonts w:eastAsia="Calibri"/>
          <w:bCs/>
          <w:sz w:val="26"/>
          <w:szCs w:val="26"/>
          <w:lang w:eastAsia="en-US"/>
        </w:rPr>
        <w:t xml:space="preserve">di interazione e collaborazione a livello locale e nazionale. </w:t>
      </w:r>
    </w:p>
    <w:p w:rsidR="00606AEE" w:rsidRDefault="00606AEE" w:rsidP="00C77D39">
      <w:pPr>
        <w:spacing w:line="360" w:lineRule="auto"/>
        <w:jc w:val="both"/>
        <w:rPr>
          <w:rFonts w:eastAsia="Calibri"/>
          <w:bCs/>
          <w:sz w:val="26"/>
          <w:szCs w:val="26"/>
          <w:lang w:eastAsia="en-US"/>
        </w:rPr>
      </w:pPr>
    </w:p>
    <w:p w:rsidR="00BA31E3" w:rsidRDefault="00D653B9" w:rsidP="00C77D39">
      <w:pPr>
        <w:spacing w:line="360" w:lineRule="auto"/>
        <w:jc w:val="both"/>
        <w:rPr>
          <w:sz w:val="26"/>
          <w:szCs w:val="26"/>
        </w:rPr>
      </w:pPr>
      <w:r w:rsidRPr="00C77D39">
        <w:rPr>
          <w:rFonts w:eastAsia="Calibri"/>
          <w:bCs/>
          <w:sz w:val="26"/>
          <w:szCs w:val="26"/>
          <w:lang w:eastAsia="en-US"/>
        </w:rPr>
        <w:t xml:space="preserve">Ne è prova, a titolo esemplificativo, </w:t>
      </w:r>
      <w:r w:rsidR="00F23BF6" w:rsidRPr="00C77D39">
        <w:rPr>
          <w:rFonts w:eastAsia="Calibri"/>
          <w:bCs/>
          <w:sz w:val="26"/>
          <w:szCs w:val="26"/>
          <w:lang w:eastAsia="en-US"/>
        </w:rPr>
        <w:t>il</w:t>
      </w:r>
      <w:r w:rsidR="002E35A8" w:rsidRPr="00C77D39">
        <w:rPr>
          <w:rFonts w:eastAsia="Calibri"/>
          <w:bCs/>
          <w:sz w:val="26"/>
          <w:szCs w:val="26"/>
          <w:lang w:eastAsia="en-US"/>
        </w:rPr>
        <w:t xml:space="preserve"> </w:t>
      </w:r>
      <w:r w:rsidR="002E35A8" w:rsidRPr="00C77D39">
        <w:rPr>
          <w:rFonts w:eastAsia="Calibri"/>
          <w:bCs/>
          <w:i/>
          <w:sz w:val="26"/>
          <w:szCs w:val="26"/>
          <w:lang w:eastAsia="en-US"/>
        </w:rPr>
        <w:t>Fondo per il contrasto della povertà educativa minorile</w:t>
      </w:r>
      <w:r w:rsidR="00CF2BA7">
        <w:rPr>
          <w:rFonts w:eastAsia="Calibri"/>
          <w:bCs/>
          <w:i/>
          <w:sz w:val="26"/>
          <w:szCs w:val="26"/>
          <w:lang w:eastAsia="en-US"/>
        </w:rPr>
        <w:t>,</w:t>
      </w:r>
      <w:r w:rsidR="002E35A8" w:rsidRPr="00C77D39">
        <w:rPr>
          <w:rFonts w:eastAsia="Calibri"/>
          <w:bCs/>
          <w:sz w:val="26"/>
          <w:szCs w:val="26"/>
          <w:lang w:eastAsia="en-US"/>
        </w:rPr>
        <w:t xml:space="preserve"> </w:t>
      </w:r>
      <w:r w:rsidR="00C77D39" w:rsidRPr="00C77D39">
        <w:rPr>
          <w:rFonts w:eastAsia="Calibri"/>
          <w:bCs/>
          <w:sz w:val="26"/>
          <w:szCs w:val="26"/>
          <w:lang w:eastAsia="en-US"/>
        </w:rPr>
        <w:t xml:space="preserve">nato su </w:t>
      </w:r>
      <w:r w:rsidR="001951E5">
        <w:rPr>
          <w:rFonts w:eastAsia="Calibri"/>
          <w:bCs/>
          <w:sz w:val="26"/>
          <w:szCs w:val="26"/>
          <w:lang w:eastAsia="en-US"/>
        </w:rPr>
        <w:t>proposta</w:t>
      </w:r>
      <w:r w:rsidR="00C77D39" w:rsidRPr="00C77D39">
        <w:rPr>
          <w:rFonts w:eastAsia="Calibri"/>
          <w:bCs/>
          <w:sz w:val="26"/>
          <w:szCs w:val="26"/>
          <w:lang w:eastAsia="en-US"/>
        </w:rPr>
        <w:t xml:space="preserve"> e iniziativa di Acri e che ha trovato apertura e disponibilità da parte del Governo. Come si ricorderà, </w:t>
      </w:r>
      <w:r w:rsidR="00C77D39" w:rsidRPr="00C77D39">
        <w:rPr>
          <w:sz w:val="26"/>
          <w:szCs w:val="26"/>
        </w:rPr>
        <w:t xml:space="preserve">in occasione del XXIII Congresso Acri tenutosi a Lucca nel giugno 2015, nella mozione finale venne inserito </w:t>
      </w:r>
      <w:r w:rsidR="00BA31E3">
        <w:rPr>
          <w:sz w:val="26"/>
          <w:szCs w:val="26"/>
        </w:rPr>
        <w:t xml:space="preserve">uno </w:t>
      </w:r>
      <w:r w:rsidR="00C77D39" w:rsidRPr="00C77D39">
        <w:rPr>
          <w:sz w:val="26"/>
          <w:szCs w:val="26"/>
        </w:rPr>
        <w:t xml:space="preserve">specifico punto programmatico che impegnava l’Associazione e le Fondazioni a </w:t>
      </w:r>
      <w:r w:rsidR="00C77D39" w:rsidRPr="00C77D39">
        <w:rPr>
          <w:i/>
          <w:sz w:val="26"/>
          <w:szCs w:val="26"/>
        </w:rPr>
        <w:t>“realizzare una significativa iniziativa nazionale, in collaborazione con le rappresentanze del Volontariato e del Terzo settore, di contrasto alle nuove povertà e a sostegno dell’infanzia svantaggiata …”.</w:t>
      </w:r>
      <w:r w:rsidR="00CF2BA7">
        <w:rPr>
          <w:sz w:val="26"/>
          <w:szCs w:val="26"/>
        </w:rPr>
        <w:t xml:space="preserve"> Partendo da questo impegno programmatico, </w:t>
      </w:r>
      <w:r w:rsidR="00C77D39" w:rsidRPr="00C77D39">
        <w:rPr>
          <w:sz w:val="26"/>
          <w:szCs w:val="26"/>
        </w:rPr>
        <w:t>Acri ha deciso di proporre al Governo l’iniziativa, con l’intento di dare ancora maggiore forza e spessore all’intervento</w:t>
      </w:r>
      <w:r w:rsidR="00CF2BA7">
        <w:rPr>
          <w:sz w:val="26"/>
          <w:szCs w:val="26"/>
        </w:rPr>
        <w:t xml:space="preserve"> e, soprattutto, </w:t>
      </w:r>
      <w:r w:rsidR="00606AEE">
        <w:rPr>
          <w:sz w:val="26"/>
          <w:szCs w:val="26"/>
        </w:rPr>
        <w:t xml:space="preserve">di </w:t>
      </w:r>
      <w:r w:rsidR="00CF2BA7">
        <w:rPr>
          <w:sz w:val="26"/>
          <w:szCs w:val="26"/>
        </w:rPr>
        <w:t>sperimentare una forma di collaborazione pubblico – privato inedita e innovativa</w:t>
      </w:r>
      <w:r w:rsidR="00C77D39" w:rsidRPr="00C77D39">
        <w:rPr>
          <w:sz w:val="26"/>
          <w:szCs w:val="26"/>
        </w:rPr>
        <w:t xml:space="preserve">. </w:t>
      </w:r>
      <w:r w:rsidR="00BA31E3">
        <w:rPr>
          <w:sz w:val="26"/>
          <w:szCs w:val="26"/>
        </w:rPr>
        <w:t>Il Governo,</w:t>
      </w:r>
      <w:r w:rsidR="00C77D39" w:rsidRPr="00C77D39">
        <w:rPr>
          <w:sz w:val="26"/>
          <w:szCs w:val="26"/>
        </w:rPr>
        <w:t xml:space="preserve"> apprezzando e condividendo l’idea, ha promosso l’inserimento, nella di legge di stabilità 2016 (legge 208/2015), di un articolato che prevede, ai commi 392-395, l’istituzione del Fondo per il contrasto della povertà educativa minorile, di durata triennale (2016-2018), e alimentato dai versamenti delle Fondazioni di origine bancaria</w:t>
      </w:r>
      <w:r w:rsidR="00C80F86">
        <w:rPr>
          <w:sz w:val="26"/>
          <w:szCs w:val="26"/>
        </w:rPr>
        <w:t>,</w:t>
      </w:r>
      <w:r w:rsidR="00C77D39" w:rsidRPr="00C77D39">
        <w:rPr>
          <w:sz w:val="26"/>
          <w:szCs w:val="26"/>
        </w:rPr>
        <w:t xml:space="preserve"> cui viene riconosciuto un credito di imposta pari al 75% di detti versamenti, fino a un massimo di 100 milioni di euro all’anno. </w:t>
      </w:r>
    </w:p>
    <w:p w:rsidR="00BA31E3" w:rsidRDefault="00BA31E3" w:rsidP="00C77D39">
      <w:pPr>
        <w:spacing w:line="360" w:lineRule="auto"/>
        <w:jc w:val="both"/>
        <w:rPr>
          <w:sz w:val="26"/>
          <w:szCs w:val="26"/>
        </w:rPr>
      </w:pPr>
    </w:p>
    <w:p w:rsidR="00C77D39" w:rsidRPr="00C77D39" w:rsidRDefault="00BA31E3" w:rsidP="00BA31E3">
      <w:pPr>
        <w:spacing w:line="360" w:lineRule="auto"/>
        <w:jc w:val="both"/>
        <w:rPr>
          <w:sz w:val="26"/>
          <w:szCs w:val="26"/>
        </w:rPr>
      </w:pPr>
      <w:r>
        <w:rPr>
          <w:sz w:val="26"/>
          <w:szCs w:val="26"/>
        </w:rPr>
        <w:t xml:space="preserve">Il </w:t>
      </w:r>
      <w:r w:rsidR="00C77D39" w:rsidRPr="00C77D39">
        <w:rPr>
          <w:sz w:val="26"/>
          <w:szCs w:val="26"/>
        </w:rPr>
        <w:t>Protocollo di intesa tra Presidenza del Consiglio dei Ministri, Ministero del Lavoro e delle politiche sociali, Ministero dell’Economia e delle finanze e Acri</w:t>
      </w:r>
      <w:r>
        <w:rPr>
          <w:sz w:val="26"/>
          <w:szCs w:val="26"/>
        </w:rPr>
        <w:t xml:space="preserve">, che regolamenta </w:t>
      </w:r>
      <w:r w:rsidR="00C77D39" w:rsidRPr="00C77D39">
        <w:rPr>
          <w:sz w:val="26"/>
          <w:szCs w:val="26"/>
        </w:rPr>
        <w:lastRenderedPageBreak/>
        <w:t xml:space="preserve">i meccanismi di funzionamento del Fondo, </w:t>
      </w:r>
      <w:r>
        <w:rPr>
          <w:sz w:val="26"/>
          <w:szCs w:val="26"/>
        </w:rPr>
        <w:t xml:space="preserve">firmato </w:t>
      </w:r>
      <w:r w:rsidR="00C77D39" w:rsidRPr="00C77D39">
        <w:rPr>
          <w:sz w:val="26"/>
          <w:szCs w:val="26"/>
        </w:rPr>
        <w:t>il 29 aprile 2016</w:t>
      </w:r>
      <w:r>
        <w:rPr>
          <w:sz w:val="26"/>
          <w:szCs w:val="26"/>
        </w:rPr>
        <w:t>, identifica tra i punti cardine:</w:t>
      </w:r>
    </w:p>
    <w:p w:rsidR="00C77D39" w:rsidRPr="00C77D39" w:rsidRDefault="00C77D39" w:rsidP="00C77D39">
      <w:pPr>
        <w:numPr>
          <w:ilvl w:val="0"/>
          <w:numId w:val="27"/>
        </w:numPr>
        <w:autoSpaceDE w:val="0"/>
        <w:autoSpaceDN w:val="0"/>
        <w:adjustRightInd w:val="0"/>
        <w:spacing w:line="360" w:lineRule="auto"/>
        <w:ind w:left="426" w:hanging="426"/>
        <w:jc w:val="both"/>
        <w:rPr>
          <w:sz w:val="26"/>
          <w:szCs w:val="26"/>
        </w:rPr>
      </w:pPr>
      <w:r w:rsidRPr="00C77D39">
        <w:rPr>
          <w:sz w:val="26"/>
          <w:szCs w:val="26"/>
        </w:rPr>
        <w:t>una</w:t>
      </w:r>
      <w:r w:rsidRPr="00C77D39">
        <w:rPr>
          <w:i/>
          <w:sz w:val="26"/>
          <w:szCs w:val="26"/>
        </w:rPr>
        <w:t xml:space="preserve"> governance</w:t>
      </w:r>
      <w:r w:rsidRPr="00C77D39">
        <w:rPr>
          <w:sz w:val="26"/>
          <w:szCs w:val="26"/>
        </w:rPr>
        <w:t xml:space="preserve"> del Fondo affidata a un Comitato di indirizzo strategico (composto pariteticamente da rappresentanti di espressione governativa, rappresentanti delle Fondazioni di origine bancaria espressi da Acri e rappresentanti del Terzo settore indicati dal Forum Nazionale del Terzo Settore), cui è attribuita la responsabilità di dettare i principi ed i criteri direttivi in tema di ambiti di intervento, strumenti operativi, processo di valutazione/selezione/monitoraggio; </w:t>
      </w:r>
    </w:p>
    <w:p w:rsidR="00C77D39" w:rsidRPr="00C77D39" w:rsidRDefault="00C77D39" w:rsidP="00C77D39">
      <w:pPr>
        <w:numPr>
          <w:ilvl w:val="0"/>
          <w:numId w:val="27"/>
        </w:numPr>
        <w:autoSpaceDE w:val="0"/>
        <w:autoSpaceDN w:val="0"/>
        <w:adjustRightInd w:val="0"/>
        <w:spacing w:line="360" w:lineRule="auto"/>
        <w:ind w:left="426" w:hanging="426"/>
        <w:jc w:val="both"/>
        <w:rPr>
          <w:sz w:val="26"/>
          <w:szCs w:val="26"/>
        </w:rPr>
      </w:pPr>
      <w:r w:rsidRPr="00C77D39">
        <w:rPr>
          <w:sz w:val="26"/>
          <w:szCs w:val="26"/>
        </w:rPr>
        <w:t>la responsabilità amministrativa del Fondo e della scelta del soggetto attuatore dell’iniziativa affidata ad Acri.</w:t>
      </w:r>
    </w:p>
    <w:p w:rsidR="00C77D39" w:rsidRPr="00C77D39" w:rsidRDefault="00C77D39" w:rsidP="00C77D39">
      <w:pPr>
        <w:spacing w:line="360" w:lineRule="auto"/>
        <w:jc w:val="both"/>
        <w:rPr>
          <w:sz w:val="26"/>
          <w:szCs w:val="26"/>
        </w:rPr>
      </w:pPr>
    </w:p>
    <w:p w:rsidR="00B856AF" w:rsidRDefault="00BA31E3" w:rsidP="00C77D39">
      <w:pPr>
        <w:spacing w:line="360" w:lineRule="auto"/>
        <w:jc w:val="both"/>
        <w:rPr>
          <w:sz w:val="26"/>
          <w:szCs w:val="26"/>
        </w:rPr>
      </w:pPr>
      <w:r>
        <w:rPr>
          <w:sz w:val="26"/>
          <w:szCs w:val="26"/>
        </w:rPr>
        <w:t>Questi due elementi</w:t>
      </w:r>
      <w:r w:rsidR="00336089">
        <w:rPr>
          <w:sz w:val="26"/>
          <w:szCs w:val="26"/>
        </w:rPr>
        <w:t xml:space="preserve">, tra gli altri, </w:t>
      </w:r>
      <w:r w:rsidR="00B856AF">
        <w:rPr>
          <w:sz w:val="26"/>
          <w:szCs w:val="26"/>
        </w:rPr>
        <w:t xml:space="preserve">testimoniano il riconoscimento </w:t>
      </w:r>
      <w:r w:rsidR="00336089">
        <w:rPr>
          <w:sz w:val="26"/>
          <w:szCs w:val="26"/>
        </w:rPr>
        <w:t xml:space="preserve">che </w:t>
      </w:r>
      <w:r>
        <w:rPr>
          <w:sz w:val="26"/>
          <w:szCs w:val="26"/>
        </w:rPr>
        <w:t xml:space="preserve">la natura privatistica delle Fondazioni </w:t>
      </w:r>
      <w:r w:rsidR="00336089">
        <w:rPr>
          <w:sz w:val="26"/>
          <w:szCs w:val="26"/>
        </w:rPr>
        <w:t>è</w:t>
      </w:r>
      <w:r>
        <w:rPr>
          <w:sz w:val="26"/>
          <w:szCs w:val="26"/>
        </w:rPr>
        <w:t xml:space="preserve"> oramai </w:t>
      </w:r>
      <w:r w:rsidR="00B856AF">
        <w:rPr>
          <w:sz w:val="26"/>
          <w:szCs w:val="26"/>
        </w:rPr>
        <w:t xml:space="preserve">considerato </w:t>
      </w:r>
      <w:r w:rsidR="00336089">
        <w:rPr>
          <w:sz w:val="26"/>
          <w:szCs w:val="26"/>
        </w:rPr>
        <w:t>un fatto</w:t>
      </w:r>
      <w:r>
        <w:rPr>
          <w:sz w:val="26"/>
          <w:szCs w:val="26"/>
        </w:rPr>
        <w:t xml:space="preserve"> acquisit</w:t>
      </w:r>
      <w:r w:rsidR="00336089">
        <w:rPr>
          <w:sz w:val="26"/>
          <w:szCs w:val="26"/>
        </w:rPr>
        <w:t>o</w:t>
      </w:r>
      <w:r>
        <w:rPr>
          <w:sz w:val="26"/>
          <w:szCs w:val="26"/>
        </w:rPr>
        <w:t xml:space="preserve"> e</w:t>
      </w:r>
      <w:r w:rsidR="00336089">
        <w:rPr>
          <w:sz w:val="26"/>
          <w:szCs w:val="26"/>
        </w:rPr>
        <w:t xml:space="preserve">, soprattutto, che le Fondazioni </w:t>
      </w:r>
      <w:r w:rsidR="00B856AF">
        <w:rPr>
          <w:sz w:val="26"/>
          <w:szCs w:val="26"/>
        </w:rPr>
        <w:t>rappresentano soggetti che possono contribuire in maniera determinante al benessere delle comunità</w:t>
      </w:r>
      <w:r w:rsidR="00336089">
        <w:rPr>
          <w:sz w:val="26"/>
          <w:szCs w:val="26"/>
        </w:rPr>
        <w:t>.</w:t>
      </w:r>
    </w:p>
    <w:p w:rsidR="00B856AF" w:rsidRDefault="00B856AF" w:rsidP="00C77D39">
      <w:pPr>
        <w:spacing w:line="360" w:lineRule="auto"/>
        <w:jc w:val="both"/>
        <w:rPr>
          <w:sz w:val="26"/>
          <w:szCs w:val="26"/>
        </w:rPr>
      </w:pPr>
    </w:p>
    <w:p w:rsidR="00B856AF" w:rsidRPr="001C0413" w:rsidRDefault="00B856AF" w:rsidP="00C77D39">
      <w:pPr>
        <w:spacing w:line="360" w:lineRule="auto"/>
        <w:jc w:val="both"/>
        <w:rPr>
          <w:sz w:val="26"/>
          <w:szCs w:val="26"/>
          <w:u w:val="single"/>
        </w:rPr>
      </w:pPr>
      <w:r>
        <w:rPr>
          <w:sz w:val="26"/>
          <w:szCs w:val="26"/>
        </w:rPr>
        <w:t>Il Fondo ha raccolto 360 milioni di euro da oltre 70 Fondazioni e sta realizzando</w:t>
      </w:r>
      <w:r w:rsidR="00606AEE">
        <w:rPr>
          <w:sz w:val="26"/>
          <w:szCs w:val="26"/>
        </w:rPr>
        <w:t>,</w:t>
      </w:r>
      <w:r>
        <w:rPr>
          <w:sz w:val="26"/>
          <w:szCs w:val="26"/>
        </w:rPr>
        <w:t xml:space="preserve"> con tempismo ed efficacia</w:t>
      </w:r>
      <w:r w:rsidR="00606AEE">
        <w:rPr>
          <w:sz w:val="26"/>
          <w:szCs w:val="26"/>
        </w:rPr>
        <w:t>,</w:t>
      </w:r>
      <w:r>
        <w:rPr>
          <w:sz w:val="26"/>
          <w:szCs w:val="26"/>
        </w:rPr>
        <w:t xml:space="preserve"> il proprio piano programmatico. Ad oggi sono stati finanziati circa 170 progetti per un totale di risorse erogate pari a 135 milioni di euro.</w:t>
      </w:r>
      <w:r w:rsidR="001951E5">
        <w:rPr>
          <w:sz w:val="26"/>
          <w:szCs w:val="26"/>
        </w:rPr>
        <w:t xml:space="preserve"> </w:t>
      </w:r>
      <w:r w:rsidR="001951E5" w:rsidRPr="001C0413">
        <w:rPr>
          <w:sz w:val="26"/>
          <w:szCs w:val="26"/>
          <w:u w:val="single"/>
        </w:rPr>
        <w:t>Se il Governo lo riterrà, potrà cogliere da questa sperimentazione utilissimi orientamenti per introdurre politiche strutturali di intervento a soluzione del problema.</w:t>
      </w:r>
    </w:p>
    <w:p w:rsidR="00B856AF" w:rsidRDefault="00B856AF" w:rsidP="00C77D39">
      <w:pPr>
        <w:spacing w:line="360" w:lineRule="auto"/>
        <w:jc w:val="both"/>
        <w:rPr>
          <w:sz w:val="26"/>
          <w:szCs w:val="26"/>
        </w:rPr>
      </w:pPr>
    </w:p>
    <w:p w:rsidR="00B856AF" w:rsidRPr="003B5706" w:rsidRDefault="00606AEE" w:rsidP="003B5706">
      <w:pPr>
        <w:pStyle w:val="Paragrafoelenco"/>
        <w:numPr>
          <w:ilvl w:val="0"/>
          <w:numId w:val="28"/>
        </w:numPr>
        <w:spacing w:line="360" w:lineRule="auto"/>
        <w:jc w:val="both"/>
        <w:rPr>
          <w:b/>
          <w:sz w:val="26"/>
          <w:szCs w:val="26"/>
        </w:rPr>
      </w:pPr>
      <w:r w:rsidRPr="003B5706">
        <w:rPr>
          <w:b/>
          <w:sz w:val="26"/>
          <w:szCs w:val="26"/>
        </w:rPr>
        <w:t>Il radicamento territoriale</w:t>
      </w:r>
    </w:p>
    <w:p w:rsidR="00A96ECF" w:rsidRDefault="00A96ECF" w:rsidP="00C77D39">
      <w:pPr>
        <w:spacing w:line="360" w:lineRule="auto"/>
        <w:jc w:val="both"/>
        <w:rPr>
          <w:sz w:val="26"/>
          <w:szCs w:val="26"/>
        </w:rPr>
      </w:pPr>
      <w:r>
        <w:rPr>
          <w:sz w:val="26"/>
          <w:szCs w:val="26"/>
        </w:rPr>
        <w:t>La vocazione territoriale delle Fondazioni è intrinsecamente connessa alla loro genesi, che le ha messe in relazione a</w:t>
      </w:r>
      <w:r w:rsidR="0065533D">
        <w:rPr>
          <w:sz w:val="26"/>
          <w:szCs w:val="26"/>
        </w:rPr>
        <w:t>i</w:t>
      </w:r>
      <w:r>
        <w:rPr>
          <w:sz w:val="26"/>
          <w:szCs w:val="26"/>
        </w:rPr>
        <w:t xml:space="preserve"> preesistenti istituti di credito. La competenza territoriale di questi ultimi si è infatti trasmessa alle Fondazioni nel momento stesso in cui venivano costituite. </w:t>
      </w:r>
      <w:r w:rsidR="0071575C" w:rsidRPr="0071575C">
        <w:rPr>
          <w:caps/>
          <w:sz w:val="26"/>
          <w:szCs w:val="26"/>
        </w:rPr>
        <w:t>è</w:t>
      </w:r>
      <w:r>
        <w:rPr>
          <w:sz w:val="26"/>
          <w:szCs w:val="26"/>
        </w:rPr>
        <w:t xml:space="preserve"> anch’esso un elemento identitario che trova specific</w:t>
      </w:r>
      <w:r w:rsidR="00F553FA">
        <w:rPr>
          <w:sz w:val="26"/>
          <w:szCs w:val="26"/>
        </w:rPr>
        <w:t>o accoglimento</w:t>
      </w:r>
      <w:r>
        <w:rPr>
          <w:sz w:val="26"/>
          <w:szCs w:val="26"/>
        </w:rPr>
        <w:t xml:space="preserve"> all’interno dei loro statuti che definiscono in maniera precisa l’ambito territoriale all’interno del quale svolgere la propria azione.</w:t>
      </w:r>
      <w:r w:rsidR="006C0E2E">
        <w:rPr>
          <w:sz w:val="26"/>
          <w:szCs w:val="26"/>
        </w:rPr>
        <w:t xml:space="preserve"> </w:t>
      </w:r>
    </w:p>
    <w:p w:rsidR="006C0E2E" w:rsidRDefault="006C0E2E" w:rsidP="00C77D39">
      <w:pPr>
        <w:spacing w:line="360" w:lineRule="auto"/>
        <w:jc w:val="both"/>
        <w:rPr>
          <w:sz w:val="26"/>
          <w:szCs w:val="26"/>
        </w:rPr>
      </w:pPr>
    </w:p>
    <w:p w:rsidR="00C63294" w:rsidRDefault="006C0E2E" w:rsidP="00C77D39">
      <w:pPr>
        <w:spacing w:line="360" w:lineRule="auto"/>
        <w:jc w:val="both"/>
        <w:rPr>
          <w:sz w:val="26"/>
          <w:szCs w:val="26"/>
        </w:rPr>
      </w:pPr>
      <w:r>
        <w:rPr>
          <w:sz w:val="26"/>
          <w:szCs w:val="26"/>
        </w:rPr>
        <w:lastRenderedPageBreak/>
        <w:t>Questo aspetto può e</w:t>
      </w:r>
      <w:r w:rsidR="00C63294">
        <w:rPr>
          <w:sz w:val="26"/>
          <w:szCs w:val="26"/>
        </w:rPr>
        <w:t xml:space="preserve">ssere particolarmente insidioso, perché, se non correttamente interpretato, può generare un atteggiamento di chiusura in sé stessi, nel proprio particolare, sordi alle esigenze e ai bisogni delle comunità circostanti. Una sorta di splendido isolamento, un confine da cui non allontanarsi e all’interno del quale non far penetrare agenti esterni. Il locale che diventa localismo, con tutte le conseguenze di arretramento e stagnazione che si porta dietro. Ancora una volta, un muro. </w:t>
      </w:r>
    </w:p>
    <w:p w:rsidR="00C63294" w:rsidRDefault="00C63294" w:rsidP="00C77D39">
      <w:pPr>
        <w:spacing w:line="360" w:lineRule="auto"/>
        <w:jc w:val="both"/>
        <w:rPr>
          <w:sz w:val="26"/>
          <w:szCs w:val="26"/>
        </w:rPr>
      </w:pPr>
    </w:p>
    <w:p w:rsidR="00C63294" w:rsidRDefault="00C63294" w:rsidP="00C77D39">
      <w:pPr>
        <w:spacing w:line="360" w:lineRule="auto"/>
        <w:jc w:val="both"/>
        <w:rPr>
          <w:sz w:val="26"/>
          <w:szCs w:val="26"/>
        </w:rPr>
      </w:pPr>
      <w:r>
        <w:rPr>
          <w:sz w:val="26"/>
          <w:szCs w:val="26"/>
        </w:rPr>
        <w:t xml:space="preserve">Se questo atteggiamento ha forse, in fase di avvio, trovato un qualche </w:t>
      </w:r>
      <w:r w:rsidR="00F553FA">
        <w:rPr>
          <w:sz w:val="26"/>
          <w:szCs w:val="26"/>
        </w:rPr>
        <w:t xml:space="preserve">timido </w:t>
      </w:r>
      <w:r>
        <w:rPr>
          <w:sz w:val="26"/>
          <w:szCs w:val="26"/>
        </w:rPr>
        <w:t xml:space="preserve">seguito, nel corso degli anni è </w:t>
      </w:r>
      <w:r w:rsidR="00F553FA">
        <w:rPr>
          <w:sz w:val="26"/>
          <w:szCs w:val="26"/>
        </w:rPr>
        <w:t>stato completamente abbandonato</w:t>
      </w:r>
      <w:r>
        <w:rPr>
          <w:sz w:val="26"/>
          <w:szCs w:val="26"/>
        </w:rPr>
        <w:t>. Il territorio</w:t>
      </w:r>
      <w:r w:rsidR="00904FB7">
        <w:rPr>
          <w:sz w:val="26"/>
          <w:szCs w:val="26"/>
        </w:rPr>
        <w:t>, o meglio la comunità, è</w:t>
      </w:r>
      <w:r>
        <w:rPr>
          <w:sz w:val="26"/>
          <w:szCs w:val="26"/>
        </w:rPr>
        <w:t xml:space="preserve"> oggi interpretat</w:t>
      </w:r>
      <w:r w:rsidR="00904FB7">
        <w:rPr>
          <w:sz w:val="26"/>
          <w:szCs w:val="26"/>
        </w:rPr>
        <w:t>a</w:t>
      </w:r>
      <w:r>
        <w:rPr>
          <w:sz w:val="26"/>
          <w:szCs w:val="26"/>
        </w:rPr>
        <w:t xml:space="preserve"> </w:t>
      </w:r>
      <w:r w:rsidR="00F553FA">
        <w:rPr>
          <w:sz w:val="26"/>
          <w:szCs w:val="26"/>
        </w:rPr>
        <w:t>non come confine</w:t>
      </w:r>
      <w:r w:rsidR="0037737A">
        <w:rPr>
          <w:sz w:val="26"/>
          <w:szCs w:val="26"/>
        </w:rPr>
        <w:t>,</w:t>
      </w:r>
      <w:r w:rsidR="00F553FA">
        <w:rPr>
          <w:sz w:val="26"/>
          <w:szCs w:val="26"/>
        </w:rPr>
        <w:t xml:space="preserve"> ma </w:t>
      </w:r>
      <w:r>
        <w:rPr>
          <w:sz w:val="26"/>
          <w:szCs w:val="26"/>
        </w:rPr>
        <w:t xml:space="preserve">come luogo di radicamento da cui partire per sperimentare forme di collaborazione e di solidarietà esterna. Un trampolino di lancio verso esperienze </w:t>
      </w:r>
      <w:r w:rsidR="0037737A">
        <w:rPr>
          <w:sz w:val="26"/>
          <w:szCs w:val="26"/>
        </w:rPr>
        <w:t>collettive e iniziative di più ampio respiro, che mettono da parte i pur comprensibili</w:t>
      </w:r>
      <w:r w:rsidR="00A73D5A">
        <w:rPr>
          <w:sz w:val="26"/>
          <w:szCs w:val="26"/>
        </w:rPr>
        <w:t>,</w:t>
      </w:r>
      <w:r w:rsidR="005F1714">
        <w:rPr>
          <w:sz w:val="26"/>
          <w:szCs w:val="26"/>
        </w:rPr>
        <w:t xml:space="preserve"> ma non giustificabili</w:t>
      </w:r>
      <w:r w:rsidR="00A73D5A">
        <w:rPr>
          <w:sz w:val="26"/>
          <w:szCs w:val="26"/>
        </w:rPr>
        <w:t>,</w:t>
      </w:r>
      <w:r w:rsidR="0037737A">
        <w:rPr>
          <w:sz w:val="26"/>
          <w:szCs w:val="26"/>
        </w:rPr>
        <w:t xml:space="preserve"> egoismi locali per tenere conto di aspettative e bisogni su più ampia scala. </w:t>
      </w:r>
    </w:p>
    <w:p w:rsidR="0037737A" w:rsidRDefault="0037737A" w:rsidP="00C77D39">
      <w:pPr>
        <w:spacing w:line="360" w:lineRule="auto"/>
        <w:jc w:val="both"/>
        <w:rPr>
          <w:sz w:val="26"/>
          <w:szCs w:val="26"/>
        </w:rPr>
      </w:pPr>
    </w:p>
    <w:p w:rsidR="0037737A" w:rsidRDefault="0037737A" w:rsidP="00C77D39">
      <w:pPr>
        <w:spacing w:line="360" w:lineRule="auto"/>
        <w:jc w:val="both"/>
        <w:rPr>
          <w:sz w:val="26"/>
          <w:szCs w:val="26"/>
        </w:rPr>
      </w:pPr>
      <w:r>
        <w:rPr>
          <w:sz w:val="26"/>
          <w:szCs w:val="26"/>
        </w:rPr>
        <w:t>Questo mutato atteggiamento, che si è oramai affermato in un lento ma progressivo consolidamento, ha potuto fare lev</w:t>
      </w:r>
      <w:r w:rsidR="00336FCA">
        <w:rPr>
          <w:sz w:val="26"/>
          <w:szCs w:val="26"/>
        </w:rPr>
        <w:t>a su due perni aggregativi: le C</w:t>
      </w:r>
      <w:r>
        <w:rPr>
          <w:sz w:val="26"/>
          <w:szCs w:val="26"/>
        </w:rPr>
        <w:t>onsulte regionali delle Fondazioni e Acri.</w:t>
      </w:r>
    </w:p>
    <w:p w:rsidR="0037737A" w:rsidRDefault="0037737A" w:rsidP="00C77D39">
      <w:pPr>
        <w:spacing w:line="360" w:lineRule="auto"/>
        <w:jc w:val="both"/>
        <w:rPr>
          <w:sz w:val="26"/>
          <w:szCs w:val="26"/>
        </w:rPr>
      </w:pPr>
    </w:p>
    <w:p w:rsidR="0065533D" w:rsidRDefault="0037737A" w:rsidP="00BA1101">
      <w:pPr>
        <w:spacing w:line="360" w:lineRule="auto"/>
        <w:jc w:val="both"/>
        <w:rPr>
          <w:sz w:val="26"/>
          <w:szCs w:val="26"/>
        </w:rPr>
      </w:pPr>
      <w:r>
        <w:rPr>
          <w:sz w:val="26"/>
          <w:szCs w:val="26"/>
        </w:rPr>
        <w:t xml:space="preserve">Sono </w:t>
      </w:r>
      <w:r w:rsidR="00BA1101">
        <w:rPr>
          <w:sz w:val="26"/>
          <w:szCs w:val="26"/>
        </w:rPr>
        <w:t>nove</w:t>
      </w:r>
      <w:r w:rsidR="00336FCA">
        <w:rPr>
          <w:sz w:val="26"/>
          <w:szCs w:val="26"/>
        </w:rPr>
        <w:t xml:space="preserve"> le C</w:t>
      </w:r>
      <w:r>
        <w:rPr>
          <w:sz w:val="26"/>
          <w:szCs w:val="26"/>
        </w:rPr>
        <w:t xml:space="preserve">onsulte regionali attualmente esistenti, che coprono pressoché l’intero territorio nazionale. Sono libere associazioni di Fondazioni accomunate da una medesima collocazione regionale o sovraregionale, che, in piena autonomia, hanno deciso di trovare un luogo di interazione e di scambio, non solo per condividere esperienze e competenze, ma anche e soprattutto per sperimentare forme nuove di collaborazione che possano produrre effetti più significativi su </w:t>
      </w:r>
      <w:r w:rsidR="0065533D">
        <w:rPr>
          <w:sz w:val="26"/>
          <w:szCs w:val="26"/>
        </w:rPr>
        <w:t>territori più vasti</w:t>
      </w:r>
      <w:r>
        <w:rPr>
          <w:sz w:val="26"/>
          <w:szCs w:val="26"/>
        </w:rPr>
        <w:t xml:space="preserve">. </w:t>
      </w:r>
    </w:p>
    <w:p w:rsidR="0065533D" w:rsidRDefault="0065533D" w:rsidP="00BA1101">
      <w:pPr>
        <w:spacing w:line="360" w:lineRule="auto"/>
        <w:jc w:val="both"/>
        <w:rPr>
          <w:sz w:val="26"/>
          <w:szCs w:val="26"/>
        </w:rPr>
      </w:pPr>
    </w:p>
    <w:p w:rsidR="0059242F" w:rsidRDefault="0037737A" w:rsidP="00BA1101">
      <w:pPr>
        <w:spacing w:line="360" w:lineRule="auto"/>
        <w:jc w:val="both"/>
        <w:rPr>
          <w:sz w:val="26"/>
          <w:szCs w:val="26"/>
        </w:rPr>
      </w:pPr>
      <w:r>
        <w:rPr>
          <w:sz w:val="26"/>
          <w:szCs w:val="26"/>
        </w:rPr>
        <w:t>Da esse sono scaturite innumer</w:t>
      </w:r>
      <w:r w:rsidR="00BA1101">
        <w:rPr>
          <w:sz w:val="26"/>
          <w:szCs w:val="26"/>
        </w:rPr>
        <w:t xml:space="preserve">evoli iniziative in </w:t>
      </w:r>
      <w:r w:rsidR="00336FCA">
        <w:rPr>
          <w:sz w:val="26"/>
          <w:szCs w:val="26"/>
        </w:rPr>
        <w:t>quasi</w:t>
      </w:r>
      <w:r w:rsidR="00BA1101">
        <w:rPr>
          <w:sz w:val="26"/>
          <w:szCs w:val="26"/>
        </w:rPr>
        <w:t xml:space="preserve"> tutti i settori di intervento e anche in ambiti più </w:t>
      </w:r>
      <w:r w:rsidR="0065533D">
        <w:rPr>
          <w:sz w:val="26"/>
          <w:szCs w:val="26"/>
        </w:rPr>
        <w:t>operativi</w:t>
      </w:r>
      <w:r w:rsidR="00BA1101">
        <w:rPr>
          <w:sz w:val="26"/>
          <w:szCs w:val="26"/>
        </w:rPr>
        <w:t xml:space="preserve"> relativi all’organizzazione interna o alla gestione del patrimonio. </w:t>
      </w:r>
      <w:r w:rsidR="0059242F">
        <w:rPr>
          <w:sz w:val="26"/>
          <w:szCs w:val="26"/>
        </w:rPr>
        <w:t>Tra le tante, mi preme evidenziarne una</w:t>
      </w:r>
      <w:r w:rsidR="00DF13B4">
        <w:rPr>
          <w:sz w:val="26"/>
          <w:szCs w:val="26"/>
        </w:rPr>
        <w:t>,</w:t>
      </w:r>
      <w:r w:rsidR="0059242F">
        <w:rPr>
          <w:sz w:val="26"/>
          <w:szCs w:val="26"/>
        </w:rPr>
        <w:t xml:space="preserve"> che a mio avviso incarna quello spirito solidaristi</w:t>
      </w:r>
      <w:r w:rsidR="00ED3A89">
        <w:rPr>
          <w:sz w:val="26"/>
          <w:szCs w:val="26"/>
        </w:rPr>
        <w:t>co che co</w:t>
      </w:r>
      <w:r w:rsidR="00DF13B4">
        <w:rPr>
          <w:sz w:val="26"/>
          <w:szCs w:val="26"/>
        </w:rPr>
        <w:t>nnota la natura del</w:t>
      </w:r>
      <w:r w:rsidR="0059242F">
        <w:rPr>
          <w:sz w:val="26"/>
          <w:szCs w:val="26"/>
        </w:rPr>
        <w:t>le Fondazioni. Si tratta dell’iniziativa</w:t>
      </w:r>
      <w:r w:rsidR="000F50C4">
        <w:rPr>
          <w:sz w:val="26"/>
          <w:szCs w:val="26"/>
        </w:rPr>
        <w:t>,</w:t>
      </w:r>
      <w:r w:rsidR="0059242F">
        <w:rPr>
          <w:sz w:val="26"/>
          <w:szCs w:val="26"/>
        </w:rPr>
        <w:t xml:space="preserve"> in fase di </w:t>
      </w:r>
      <w:r w:rsidR="0059242F">
        <w:rPr>
          <w:sz w:val="26"/>
          <w:szCs w:val="26"/>
        </w:rPr>
        <w:lastRenderedPageBreak/>
        <w:t>realizzazione</w:t>
      </w:r>
      <w:r w:rsidR="00DF13B4">
        <w:rPr>
          <w:sz w:val="26"/>
          <w:szCs w:val="26"/>
        </w:rPr>
        <w:t>,</w:t>
      </w:r>
      <w:r w:rsidR="0059242F">
        <w:rPr>
          <w:sz w:val="26"/>
          <w:szCs w:val="26"/>
        </w:rPr>
        <w:t xml:space="preserve"> promossa dall’Associazione tra le Fondazioni dell’Emilia Romagna</w:t>
      </w:r>
      <w:r w:rsidR="000F50C4">
        <w:rPr>
          <w:sz w:val="26"/>
          <w:szCs w:val="26"/>
        </w:rPr>
        <w:t>,</w:t>
      </w:r>
      <w:r w:rsidR="0059242F">
        <w:rPr>
          <w:sz w:val="26"/>
          <w:szCs w:val="26"/>
        </w:rPr>
        <w:t xml:space="preserve"> </w:t>
      </w:r>
      <w:r w:rsidR="00DF13B4">
        <w:rPr>
          <w:sz w:val="26"/>
          <w:szCs w:val="26"/>
        </w:rPr>
        <w:t>per rispondere alla situazione di difficoltà che ha toccato alcune Fondazioni della regione a seguito della crisi d</w:t>
      </w:r>
      <w:r w:rsidR="0065533D">
        <w:rPr>
          <w:sz w:val="26"/>
          <w:szCs w:val="26"/>
        </w:rPr>
        <w:t>elle relative</w:t>
      </w:r>
      <w:r w:rsidR="00DF13B4">
        <w:rPr>
          <w:sz w:val="26"/>
          <w:szCs w:val="26"/>
        </w:rPr>
        <w:t xml:space="preserve"> Casse di risparmio locali. Si tratta di un Fondo, cui contribuiscono le Fondazioni del territorio, per mettere a disposizione di que</w:t>
      </w:r>
      <w:r w:rsidR="0056285C">
        <w:rPr>
          <w:sz w:val="26"/>
          <w:szCs w:val="26"/>
        </w:rPr>
        <w:t>lle</w:t>
      </w:r>
      <w:r w:rsidR="00DF13B4">
        <w:rPr>
          <w:sz w:val="26"/>
          <w:szCs w:val="26"/>
        </w:rPr>
        <w:t xml:space="preserve"> </w:t>
      </w:r>
      <w:r w:rsidR="0056285C">
        <w:rPr>
          <w:sz w:val="26"/>
          <w:szCs w:val="26"/>
        </w:rPr>
        <w:t>comunità</w:t>
      </w:r>
      <w:r w:rsidR="00DF13B4">
        <w:rPr>
          <w:sz w:val="26"/>
          <w:szCs w:val="26"/>
        </w:rPr>
        <w:t xml:space="preserve"> che hanno perso in tutto o in parte il sostegno della locale Fondazione risorse da destinare in particolare al </w:t>
      </w:r>
      <w:r w:rsidR="00DF13B4" w:rsidRPr="00DF13B4">
        <w:rPr>
          <w:i/>
          <w:sz w:val="26"/>
          <w:szCs w:val="26"/>
        </w:rPr>
        <w:t>welfare</w:t>
      </w:r>
      <w:r w:rsidR="00DF13B4">
        <w:rPr>
          <w:sz w:val="26"/>
          <w:szCs w:val="26"/>
        </w:rPr>
        <w:t>.</w:t>
      </w:r>
      <w:r w:rsidR="007645F0">
        <w:rPr>
          <w:sz w:val="26"/>
          <w:szCs w:val="26"/>
        </w:rPr>
        <w:t xml:space="preserve"> Una iniziativa lodevole che testimonia come la vocazione solidaristica delle Fondazioni travalichi i confini locali per diffondere oltre essi i ben</w:t>
      </w:r>
      <w:r w:rsidR="003B0B86">
        <w:rPr>
          <w:sz w:val="26"/>
          <w:szCs w:val="26"/>
        </w:rPr>
        <w:t>è</w:t>
      </w:r>
      <w:r w:rsidR="007645F0">
        <w:rPr>
          <w:sz w:val="26"/>
          <w:szCs w:val="26"/>
        </w:rPr>
        <w:t xml:space="preserve">fici effetti della propria azione. </w:t>
      </w:r>
      <w:r w:rsidR="000162AA">
        <w:rPr>
          <w:sz w:val="26"/>
          <w:szCs w:val="26"/>
        </w:rPr>
        <w:t>A Paolo Cavicchioli, Presidente dell’Associazione tra Fondazioni di origine bancaria dell’Emilia Romagna</w:t>
      </w:r>
      <w:r w:rsidR="0074097F">
        <w:rPr>
          <w:sz w:val="26"/>
          <w:szCs w:val="26"/>
        </w:rPr>
        <w:t>,</w:t>
      </w:r>
      <w:r w:rsidR="000162AA">
        <w:rPr>
          <w:sz w:val="26"/>
          <w:szCs w:val="26"/>
        </w:rPr>
        <w:t xml:space="preserve"> va il nostro </w:t>
      </w:r>
      <w:r w:rsidR="0074097F">
        <w:rPr>
          <w:sz w:val="26"/>
          <w:szCs w:val="26"/>
        </w:rPr>
        <w:t xml:space="preserve">sincero </w:t>
      </w:r>
      <w:r w:rsidR="000162AA">
        <w:rPr>
          <w:sz w:val="26"/>
          <w:szCs w:val="26"/>
        </w:rPr>
        <w:t xml:space="preserve">ringraziamento per </w:t>
      </w:r>
      <w:r w:rsidR="0074097F">
        <w:rPr>
          <w:sz w:val="26"/>
          <w:szCs w:val="26"/>
        </w:rPr>
        <w:t xml:space="preserve">l’azione propulsiva svolta. E voglio assicurare che, in questa direzione, anche </w:t>
      </w:r>
      <w:r w:rsidR="0056285C">
        <w:rPr>
          <w:sz w:val="26"/>
          <w:szCs w:val="26"/>
        </w:rPr>
        <w:t>Acri farà la sua parte.</w:t>
      </w:r>
    </w:p>
    <w:p w:rsidR="0059242F" w:rsidRDefault="0059242F" w:rsidP="00BA1101">
      <w:pPr>
        <w:spacing w:line="360" w:lineRule="auto"/>
        <w:jc w:val="both"/>
        <w:rPr>
          <w:sz w:val="26"/>
          <w:szCs w:val="26"/>
        </w:rPr>
      </w:pPr>
    </w:p>
    <w:p w:rsidR="0059242F" w:rsidRDefault="005F1714" w:rsidP="00BA1101">
      <w:pPr>
        <w:spacing w:line="360" w:lineRule="auto"/>
        <w:jc w:val="both"/>
        <w:rPr>
          <w:sz w:val="26"/>
          <w:szCs w:val="26"/>
        </w:rPr>
      </w:pPr>
      <w:r>
        <w:rPr>
          <w:sz w:val="26"/>
          <w:szCs w:val="26"/>
        </w:rPr>
        <w:t xml:space="preserve">Considerato il determinante ruolo che </w:t>
      </w:r>
      <w:r w:rsidR="00336FCA">
        <w:rPr>
          <w:sz w:val="26"/>
          <w:szCs w:val="26"/>
        </w:rPr>
        <w:t>le C</w:t>
      </w:r>
      <w:r w:rsidR="0065533D">
        <w:rPr>
          <w:sz w:val="26"/>
          <w:szCs w:val="26"/>
        </w:rPr>
        <w:t>onsulte</w:t>
      </w:r>
      <w:r>
        <w:rPr>
          <w:sz w:val="26"/>
          <w:szCs w:val="26"/>
        </w:rPr>
        <w:t xml:space="preserve"> </w:t>
      </w:r>
      <w:r w:rsidR="0059242F">
        <w:rPr>
          <w:sz w:val="26"/>
          <w:szCs w:val="26"/>
        </w:rPr>
        <w:t xml:space="preserve">svolgono, Acri ha previsto che i presidenti o coordinatori delle </w:t>
      </w:r>
      <w:r w:rsidR="0065533D">
        <w:rPr>
          <w:sz w:val="26"/>
          <w:szCs w:val="26"/>
        </w:rPr>
        <w:t>stesse</w:t>
      </w:r>
      <w:r w:rsidR="0059242F">
        <w:rPr>
          <w:sz w:val="26"/>
          <w:szCs w:val="26"/>
        </w:rPr>
        <w:t xml:space="preserve"> siano di diritto membri del proprio Consiglio, con </w:t>
      </w:r>
      <w:r w:rsidR="007645F0">
        <w:rPr>
          <w:sz w:val="26"/>
          <w:szCs w:val="26"/>
        </w:rPr>
        <w:t xml:space="preserve">il duplice </w:t>
      </w:r>
      <w:r w:rsidR="0059242F">
        <w:rPr>
          <w:sz w:val="26"/>
          <w:szCs w:val="26"/>
        </w:rPr>
        <w:t>obiettivo di far giungere a livello nazionale le istanze del territorio e tradurre localmente gli ori</w:t>
      </w:r>
      <w:r w:rsidR="0065533D">
        <w:rPr>
          <w:sz w:val="26"/>
          <w:szCs w:val="26"/>
        </w:rPr>
        <w:t>entamenti condivisi in sede nazionale</w:t>
      </w:r>
      <w:r w:rsidR="0059242F">
        <w:rPr>
          <w:sz w:val="26"/>
          <w:szCs w:val="26"/>
        </w:rPr>
        <w:t>.</w:t>
      </w:r>
    </w:p>
    <w:p w:rsidR="0059242F" w:rsidRDefault="0059242F" w:rsidP="00BA1101">
      <w:pPr>
        <w:spacing w:line="360" w:lineRule="auto"/>
        <w:jc w:val="both"/>
        <w:rPr>
          <w:sz w:val="26"/>
          <w:szCs w:val="26"/>
        </w:rPr>
      </w:pPr>
    </w:p>
    <w:p w:rsidR="00150BAE" w:rsidRDefault="00427EF2" w:rsidP="00C77D39">
      <w:pPr>
        <w:spacing w:line="360" w:lineRule="auto"/>
        <w:jc w:val="both"/>
        <w:rPr>
          <w:sz w:val="26"/>
          <w:szCs w:val="26"/>
        </w:rPr>
      </w:pPr>
      <w:r>
        <w:rPr>
          <w:sz w:val="26"/>
          <w:szCs w:val="26"/>
        </w:rPr>
        <w:t xml:space="preserve">Il ruolo di Acri nel contribuire all’affermarsi di questo approccio è stato </w:t>
      </w:r>
      <w:r w:rsidR="0065533D">
        <w:rPr>
          <w:sz w:val="26"/>
          <w:szCs w:val="26"/>
        </w:rPr>
        <w:t xml:space="preserve">anch’esso </w:t>
      </w:r>
      <w:r>
        <w:rPr>
          <w:sz w:val="26"/>
          <w:szCs w:val="26"/>
        </w:rPr>
        <w:t>particolarmente determinante. A partire dalla consapevolezza di una squilibrata distribuzione territoriale delle Fondazioni e delle relative risorse erogative, a cui ha dato</w:t>
      </w:r>
      <w:r w:rsidR="00904FB7">
        <w:rPr>
          <w:sz w:val="26"/>
          <w:szCs w:val="26"/>
        </w:rPr>
        <w:t xml:space="preserve"> una prima risposta con il Progetto Sud </w:t>
      </w:r>
      <w:r w:rsidR="00B300FB">
        <w:rPr>
          <w:sz w:val="26"/>
          <w:szCs w:val="26"/>
        </w:rPr>
        <w:t xml:space="preserve">emerso a seguito degli impegni assunti </w:t>
      </w:r>
      <w:r w:rsidR="00904FB7">
        <w:rPr>
          <w:sz w:val="26"/>
          <w:szCs w:val="26"/>
        </w:rPr>
        <w:t>al Congresso Acri di Torino del 2000</w:t>
      </w:r>
      <w:r w:rsidR="00B300FB">
        <w:rPr>
          <w:sz w:val="26"/>
          <w:szCs w:val="26"/>
        </w:rPr>
        <w:t>, per poi addivenire a una soluzione</w:t>
      </w:r>
      <w:r>
        <w:rPr>
          <w:sz w:val="26"/>
          <w:szCs w:val="26"/>
        </w:rPr>
        <w:t xml:space="preserve"> strutturale attraverso la costituzione, in collaborazione con le rappresentanze del Terzo settore, </w:t>
      </w:r>
      <w:r w:rsidR="00982F74">
        <w:rPr>
          <w:sz w:val="26"/>
          <w:szCs w:val="26"/>
        </w:rPr>
        <w:t>alla Fondazione con il Sud</w:t>
      </w:r>
      <w:r w:rsidR="0065533D">
        <w:rPr>
          <w:sz w:val="26"/>
          <w:szCs w:val="26"/>
        </w:rPr>
        <w:t>,</w:t>
      </w:r>
      <w:r w:rsidR="00982F74">
        <w:rPr>
          <w:sz w:val="26"/>
          <w:szCs w:val="26"/>
        </w:rPr>
        <w:t xml:space="preserve"> nel 2006.</w:t>
      </w:r>
      <w:r>
        <w:rPr>
          <w:sz w:val="26"/>
          <w:szCs w:val="26"/>
        </w:rPr>
        <w:t xml:space="preserve"> </w:t>
      </w:r>
      <w:r w:rsidR="00150BAE">
        <w:rPr>
          <w:sz w:val="26"/>
          <w:szCs w:val="26"/>
        </w:rPr>
        <w:t xml:space="preserve">Alla sua nascita e azione ha </w:t>
      </w:r>
      <w:r w:rsidR="00A73D5A">
        <w:rPr>
          <w:sz w:val="26"/>
          <w:szCs w:val="26"/>
        </w:rPr>
        <w:t>aderito</w:t>
      </w:r>
      <w:r w:rsidR="00150BAE">
        <w:rPr>
          <w:sz w:val="26"/>
          <w:szCs w:val="26"/>
        </w:rPr>
        <w:t xml:space="preserve"> la quasi totalità delle Fondazioni con un contributo in conto capitale pari a 315 milioni di euro e contributi in conto esercizio per complessivi 260 milioni di euro. Grazie a queste risorse, annualmente la Fondazione con il Sud eroga sui territori del Mezzogiorno circa 20 milioni di euro a sostegno di iniziative esemplari per l’infrastrutturazione sociale</w:t>
      </w:r>
      <w:r w:rsidR="00B300FB">
        <w:rPr>
          <w:sz w:val="26"/>
          <w:szCs w:val="26"/>
        </w:rPr>
        <w:t>, cui si aggiungono risorse derivanti da interventi di co-finanziamento che è in grado di attrarre da altri soggetti privati, profit e non profit.</w:t>
      </w:r>
      <w:r w:rsidR="00150BAE">
        <w:rPr>
          <w:sz w:val="26"/>
          <w:szCs w:val="26"/>
        </w:rPr>
        <w:t xml:space="preserve"> E l’eccellenza dell’azione della Fondazione, </w:t>
      </w:r>
      <w:r w:rsidR="00150BAE">
        <w:rPr>
          <w:sz w:val="26"/>
          <w:szCs w:val="26"/>
        </w:rPr>
        <w:lastRenderedPageBreak/>
        <w:t xml:space="preserve">il cui merito va a tutti coloro che a vario titolo vi collaborano, ma in particolare </w:t>
      </w:r>
      <w:r w:rsidR="00B300FB">
        <w:rPr>
          <w:sz w:val="26"/>
          <w:szCs w:val="26"/>
        </w:rPr>
        <w:t>al primo Presidente, Savino Pezzotta</w:t>
      </w:r>
      <w:r w:rsidR="00E02936">
        <w:rPr>
          <w:sz w:val="26"/>
          <w:szCs w:val="26"/>
        </w:rPr>
        <w:t xml:space="preserve">, e al primo </w:t>
      </w:r>
      <w:r w:rsidR="002A32B3">
        <w:rPr>
          <w:sz w:val="26"/>
          <w:szCs w:val="26"/>
        </w:rPr>
        <w:t>D</w:t>
      </w:r>
      <w:r w:rsidR="00E02936">
        <w:rPr>
          <w:sz w:val="26"/>
          <w:szCs w:val="26"/>
        </w:rPr>
        <w:t>irettore, Giorgio R</w:t>
      </w:r>
      <w:r w:rsidR="00483B02">
        <w:rPr>
          <w:sz w:val="26"/>
          <w:szCs w:val="26"/>
        </w:rPr>
        <w:t>ighetti</w:t>
      </w:r>
      <w:r w:rsidR="00E02936">
        <w:rPr>
          <w:sz w:val="26"/>
          <w:szCs w:val="26"/>
        </w:rPr>
        <w:t>,</w:t>
      </w:r>
      <w:r w:rsidR="00483B02">
        <w:rPr>
          <w:sz w:val="26"/>
          <w:szCs w:val="26"/>
        </w:rPr>
        <w:t xml:space="preserve"> </w:t>
      </w:r>
      <w:r w:rsidR="00B300FB">
        <w:rPr>
          <w:sz w:val="26"/>
          <w:szCs w:val="26"/>
        </w:rPr>
        <w:t>che l’ha</w:t>
      </w:r>
      <w:r w:rsidR="00E02936">
        <w:rPr>
          <w:sz w:val="26"/>
          <w:szCs w:val="26"/>
        </w:rPr>
        <w:t>nno</w:t>
      </w:r>
      <w:r w:rsidR="00B300FB">
        <w:rPr>
          <w:sz w:val="26"/>
          <w:szCs w:val="26"/>
        </w:rPr>
        <w:t xml:space="preserve"> avviata, e </w:t>
      </w:r>
      <w:r w:rsidR="00150BAE">
        <w:rPr>
          <w:sz w:val="26"/>
          <w:szCs w:val="26"/>
        </w:rPr>
        <w:t>al</w:t>
      </w:r>
      <w:r w:rsidR="00B300FB">
        <w:rPr>
          <w:sz w:val="26"/>
          <w:szCs w:val="26"/>
        </w:rPr>
        <w:t xml:space="preserve">l’attuale </w:t>
      </w:r>
      <w:r w:rsidR="00150BAE">
        <w:rPr>
          <w:sz w:val="26"/>
          <w:szCs w:val="26"/>
        </w:rPr>
        <w:t>Presidente</w:t>
      </w:r>
      <w:r w:rsidR="00B300FB">
        <w:rPr>
          <w:sz w:val="26"/>
          <w:szCs w:val="26"/>
        </w:rPr>
        <w:t>,</w:t>
      </w:r>
      <w:r w:rsidR="00150BAE">
        <w:rPr>
          <w:sz w:val="26"/>
          <w:szCs w:val="26"/>
        </w:rPr>
        <w:t xml:space="preserve"> Carlo Borgomeo, </w:t>
      </w:r>
      <w:r w:rsidR="00B300FB">
        <w:rPr>
          <w:sz w:val="26"/>
          <w:szCs w:val="26"/>
        </w:rPr>
        <w:t xml:space="preserve">che l’ha fatta crescere e consolidare, </w:t>
      </w:r>
      <w:r w:rsidR="00150BAE">
        <w:rPr>
          <w:sz w:val="26"/>
          <w:szCs w:val="26"/>
        </w:rPr>
        <w:t>è testimoniata dal fatto che Acri, titolata</w:t>
      </w:r>
      <w:r w:rsidR="00A932D9">
        <w:rPr>
          <w:sz w:val="26"/>
          <w:szCs w:val="26"/>
        </w:rPr>
        <w:t>,</w:t>
      </w:r>
      <w:r w:rsidR="00150BAE">
        <w:rPr>
          <w:sz w:val="26"/>
          <w:szCs w:val="26"/>
        </w:rPr>
        <w:t xml:space="preserve"> come detto</w:t>
      </w:r>
      <w:r w:rsidR="00A932D9">
        <w:rPr>
          <w:sz w:val="26"/>
          <w:szCs w:val="26"/>
        </w:rPr>
        <w:t>,</w:t>
      </w:r>
      <w:r w:rsidR="00150BAE">
        <w:rPr>
          <w:sz w:val="26"/>
          <w:szCs w:val="26"/>
        </w:rPr>
        <w:t xml:space="preserve"> a indicare un soggetto attuatore per la gestione del Fondo per il contrasto della povertà educativa minorile, ha scelto proprio la Fondazione con il Sud attraverso l’impresa sociale strumentale denominata Con i Bambini. Un attestato di stima e fiducia, ma anche </w:t>
      </w:r>
      <w:r w:rsidR="00A73D5A">
        <w:rPr>
          <w:sz w:val="26"/>
          <w:szCs w:val="26"/>
        </w:rPr>
        <w:t xml:space="preserve">una decisione </w:t>
      </w:r>
      <w:r w:rsidR="00150BAE">
        <w:rPr>
          <w:sz w:val="26"/>
          <w:szCs w:val="26"/>
        </w:rPr>
        <w:t>simbolic</w:t>
      </w:r>
      <w:r w:rsidR="00A73D5A">
        <w:rPr>
          <w:sz w:val="26"/>
          <w:szCs w:val="26"/>
        </w:rPr>
        <w:t>a</w:t>
      </w:r>
      <w:r w:rsidR="00150BAE">
        <w:rPr>
          <w:sz w:val="26"/>
          <w:szCs w:val="26"/>
        </w:rPr>
        <w:t xml:space="preserve"> per testimoniare come una buona prassi del Sud possa diffondersi su tutto il territorio nazionale.</w:t>
      </w:r>
      <w:r w:rsidR="00EF3251">
        <w:rPr>
          <w:sz w:val="26"/>
          <w:szCs w:val="26"/>
        </w:rPr>
        <w:t xml:space="preserve"> </w:t>
      </w:r>
    </w:p>
    <w:p w:rsidR="000844AB" w:rsidRDefault="000844AB" w:rsidP="00C77D39">
      <w:pPr>
        <w:spacing w:line="360" w:lineRule="auto"/>
        <w:jc w:val="both"/>
        <w:rPr>
          <w:sz w:val="26"/>
          <w:szCs w:val="26"/>
        </w:rPr>
      </w:pPr>
    </w:p>
    <w:p w:rsidR="00150BAE" w:rsidRDefault="000844AB" w:rsidP="00C77D39">
      <w:pPr>
        <w:spacing w:line="360" w:lineRule="auto"/>
        <w:jc w:val="both"/>
        <w:rPr>
          <w:sz w:val="26"/>
          <w:szCs w:val="26"/>
        </w:rPr>
      </w:pPr>
      <w:r>
        <w:rPr>
          <w:sz w:val="26"/>
          <w:szCs w:val="26"/>
        </w:rPr>
        <w:t xml:space="preserve">Ma oramai non si contano più gli interventi comuni nati in sede Acri. Un </w:t>
      </w:r>
      <w:r w:rsidR="00A932D9">
        <w:rPr>
          <w:sz w:val="26"/>
          <w:szCs w:val="26"/>
        </w:rPr>
        <w:t>brev</w:t>
      </w:r>
      <w:r w:rsidR="00A23038">
        <w:rPr>
          <w:sz w:val="26"/>
          <w:szCs w:val="26"/>
        </w:rPr>
        <w:t>issimo</w:t>
      </w:r>
      <w:r>
        <w:rPr>
          <w:sz w:val="26"/>
          <w:szCs w:val="26"/>
        </w:rPr>
        <w:t xml:space="preserve"> elenco</w:t>
      </w:r>
      <w:r w:rsidR="005379B2">
        <w:rPr>
          <w:sz w:val="26"/>
          <w:szCs w:val="26"/>
        </w:rPr>
        <w:t>, evidentemente non esaustivo</w:t>
      </w:r>
      <w:r>
        <w:rPr>
          <w:sz w:val="26"/>
          <w:szCs w:val="26"/>
        </w:rPr>
        <w:t>:</w:t>
      </w:r>
      <w:r w:rsidR="005379B2">
        <w:rPr>
          <w:sz w:val="26"/>
          <w:szCs w:val="26"/>
        </w:rPr>
        <w:t xml:space="preserve"> il</w:t>
      </w:r>
      <w:r>
        <w:rPr>
          <w:sz w:val="26"/>
          <w:szCs w:val="26"/>
        </w:rPr>
        <w:t xml:space="preserve"> </w:t>
      </w:r>
      <w:r w:rsidRPr="005379B2">
        <w:rPr>
          <w:i/>
          <w:sz w:val="26"/>
          <w:szCs w:val="26"/>
        </w:rPr>
        <w:t>Fondo Nazionale Iniziative Comuni</w:t>
      </w:r>
      <w:r>
        <w:rPr>
          <w:sz w:val="26"/>
          <w:szCs w:val="26"/>
        </w:rPr>
        <w:t xml:space="preserve"> per interventi di natura strategica e soprattutto emergenziale a seguito di catastrofi naturali; </w:t>
      </w:r>
      <w:r w:rsidR="005379B2" w:rsidRPr="005379B2">
        <w:rPr>
          <w:i/>
          <w:sz w:val="26"/>
          <w:szCs w:val="26"/>
        </w:rPr>
        <w:t>fUnder35</w:t>
      </w:r>
      <w:r w:rsidR="005379B2">
        <w:rPr>
          <w:sz w:val="26"/>
          <w:szCs w:val="26"/>
        </w:rPr>
        <w:t xml:space="preserve">, per il rafforzamento delle capacità organizzative e gestionali delle imprese culturali giovanili; </w:t>
      </w:r>
      <w:r w:rsidR="005379B2" w:rsidRPr="005379B2">
        <w:rPr>
          <w:i/>
          <w:sz w:val="26"/>
          <w:szCs w:val="26"/>
        </w:rPr>
        <w:t>Fondazioni for Africa – Burkina Faso</w:t>
      </w:r>
      <w:r w:rsidR="005379B2">
        <w:rPr>
          <w:sz w:val="26"/>
          <w:szCs w:val="26"/>
        </w:rPr>
        <w:t xml:space="preserve">, per la promozione dello sviluppo locale in alcune regioni del paese africano; </w:t>
      </w:r>
      <w:r w:rsidR="00A932D9" w:rsidRPr="00A932D9">
        <w:rPr>
          <w:i/>
          <w:sz w:val="26"/>
          <w:szCs w:val="26"/>
        </w:rPr>
        <w:t>Young Investigator Training Program</w:t>
      </w:r>
      <w:r w:rsidR="00A932D9">
        <w:rPr>
          <w:sz w:val="26"/>
          <w:szCs w:val="26"/>
        </w:rPr>
        <w:t xml:space="preserve">, per il sostegno a giovani ricercatori italiani residenti all’estero o stranieri per realizzare momenti formativi presso istituti di ricerca italiani; </w:t>
      </w:r>
      <w:r w:rsidR="00A932D9" w:rsidRPr="00A932D9">
        <w:rPr>
          <w:i/>
          <w:sz w:val="26"/>
          <w:szCs w:val="26"/>
        </w:rPr>
        <w:t>Green Job</w:t>
      </w:r>
      <w:r w:rsidR="00A932D9">
        <w:rPr>
          <w:sz w:val="26"/>
          <w:szCs w:val="26"/>
        </w:rPr>
        <w:t xml:space="preserve">, per diffondere nelle scuole e tra i giovani la sensibilità ambientale anche come opportunità di </w:t>
      </w:r>
      <w:r w:rsidR="00A23038">
        <w:rPr>
          <w:sz w:val="26"/>
          <w:szCs w:val="26"/>
        </w:rPr>
        <w:t xml:space="preserve">sviluppo di </w:t>
      </w:r>
      <w:r w:rsidR="00A932D9">
        <w:rPr>
          <w:sz w:val="26"/>
          <w:szCs w:val="26"/>
        </w:rPr>
        <w:t>nuove professioni. E potrei continuare. Ma mi preme citare un progetto, di piccole dimensioni</w:t>
      </w:r>
      <w:r w:rsidR="00A23038">
        <w:rPr>
          <w:sz w:val="26"/>
          <w:szCs w:val="26"/>
        </w:rPr>
        <w:t>,</w:t>
      </w:r>
      <w:r w:rsidR="00A932D9">
        <w:rPr>
          <w:sz w:val="26"/>
          <w:szCs w:val="26"/>
        </w:rPr>
        <w:t xml:space="preserve"> ma che a mio avviso valorizza il ruolo di promozione del territorio su scala nazionale operato dall’Associazione.</w:t>
      </w:r>
    </w:p>
    <w:p w:rsidR="00A932D9" w:rsidRDefault="00A932D9" w:rsidP="00C77D39">
      <w:pPr>
        <w:spacing w:line="360" w:lineRule="auto"/>
        <w:jc w:val="both"/>
        <w:rPr>
          <w:sz w:val="26"/>
          <w:szCs w:val="26"/>
        </w:rPr>
      </w:pPr>
    </w:p>
    <w:p w:rsidR="00A932D9" w:rsidRDefault="00A932D9" w:rsidP="00C77D39">
      <w:pPr>
        <w:spacing w:line="360" w:lineRule="auto"/>
        <w:jc w:val="both"/>
        <w:rPr>
          <w:sz w:val="26"/>
          <w:szCs w:val="26"/>
        </w:rPr>
      </w:pPr>
      <w:r>
        <w:rPr>
          <w:sz w:val="26"/>
          <w:szCs w:val="26"/>
        </w:rPr>
        <w:t xml:space="preserve">Si tratta del progetto </w:t>
      </w:r>
      <w:r w:rsidRPr="006A7008">
        <w:rPr>
          <w:i/>
          <w:sz w:val="26"/>
          <w:szCs w:val="26"/>
        </w:rPr>
        <w:t>Per aspera ad astra</w:t>
      </w:r>
      <w:r>
        <w:rPr>
          <w:sz w:val="26"/>
          <w:szCs w:val="26"/>
        </w:rPr>
        <w:t xml:space="preserve"> </w:t>
      </w:r>
      <w:r w:rsidR="00641927">
        <w:rPr>
          <w:sz w:val="26"/>
          <w:szCs w:val="26"/>
        </w:rPr>
        <w:t xml:space="preserve">che nasce </w:t>
      </w:r>
      <w:r w:rsidR="006A7008">
        <w:rPr>
          <w:sz w:val="26"/>
          <w:szCs w:val="26"/>
        </w:rPr>
        <w:t xml:space="preserve">dall’esperienza della Fondazione Cassa di Risparmio di Volterra, una realtà di dimensioni medio-piccole. Da moltissimi anni la Fondazione sostiene la Compagnia della Fortezza all’interno del carcere di Volterra. Una realtà teatrale di eccellenza che ha alla propria base un approccio singolare, ma straordinariamente convincente. </w:t>
      </w:r>
      <w:r w:rsidR="006A7008" w:rsidRPr="006A7008">
        <w:rPr>
          <w:sz w:val="26"/>
          <w:szCs w:val="26"/>
        </w:rPr>
        <w:t xml:space="preserve">L’idea </w:t>
      </w:r>
      <w:r w:rsidR="006A7008">
        <w:rPr>
          <w:sz w:val="26"/>
          <w:szCs w:val="26"/>
        </w:rPr>
        <w:t xml:space="preserve">cioè, </w:t>
      </w:r>
      <w:r w:rsidR="006A7008" w:rsidRPr="006A7008">
        <w:rPr>
          <w:sz w:val="26"/>
          <w:szCs w:val="26"/>
        </w:rPr>
        <w:t>che, concentrandosi esclusivamente sul contenuto artistico dell’attività svolta (l’arte per l’arte), liberandola da condizionamenti finalistici di tipo sociale, si riesc</w:t>
      </w:r>
      <w:r w:rsidR="00A73D5A">
        <w:rPr>
          <w:sz w:val="26"/>
          <w:szCs w:val="26"/>
        </w:rPr>
        <w:t>a</w:t>
      </w:r>
      <w:r w:rsidR="006A7008" w:rsidRPr="006A7008">
        <w:rPr>
          <w:sz w:val="26"/>
          <w:szCs w:val="26"/>
        </w:rPr>
        <w:t xml:space="preserve">no a raggiungere risultati, sul </w:t>
      </w:r>
      <w:r w:rsidR="006A7008" w:rsidRPr="006A7008">
        <w:rPr>
          <w:sz w:val="26"/>
          <w:szCs w:val="26"/>
        </w:rPr>
        <w:lastRenderedPageBreak/>
        <w:t>piano artistico, equiparabili, e forse anche superiori, a quelli ottenibili in contesti “ordinari”. E la qualità di tali risultati, indirettamente, produce risultati straordinari sul piano sociale</w:t>
      </w:r>
      <w:r w:rsidR="00BC29ED">
        <w:rPr>
          <w:sz w:val="26"/>
          <w:szCs w:val="26"/>
        </w:rPr>
        <w:t xml:space="preserve"> in termini di inclusione e riabilitazione dei detenuti</w:t>
      </w:r>
      <w:r w:rsidR="006A7008" w:rsidRPr="006A7008">
        <w:rPr>
          <w:sz w:val="26"/>
          <w:szCs w:val="26"/>
        </w:rPr>
        <w:t xml:space="preserve">. Questo modo di intendere l’attività all’interno del carcere ha consentito alla Compagnia della Fortezza di raggiungere risultati di </w:t>
      </w:r>
      <w:r w:rsidR="00BC29ED">
        <w:rPr>
          <w:sz w:val="26"/>
          <w:szCs w:val="26"/>
        </w:rPr>
        <w:t>grandissimo</w:t>
      </w:r>
      <w:r w:rsidR="006A7008" w:rsidRPr="006A7008">
        <w:rPr>
          <w:sz w:val="26"/>
          <w:szCs w:val="26"/>
        </w:rPr>
        <w:t xml:space="preserve"> valore artistico e sociale, testimoniati dai numerosissimi attestati ricevuti, dal coinvolgimento di numerosi detenuti, dalla notorietà conseguita da alcuni di essi, dalla partecipazione a </w:t>
      </w:r>
      <w:r w:rsidR="006A7008" w:rsidRPr="00A73D5A">
        <w:rPr>
          <w:i/>
          <w:sz w:val="26"/>
          <w:szCs w:val="26"/>
        </w:rPr>
        <w:t>tournée</w:t>
      </w:r>
      <w:r w:rsidR="006A7008" w:rsidRPr="006A7008">
        <w:rPr>
          <w:sz w:val="26"/>
          <w:szCs w:val="26"/>
        </w:rPr>
        <w:t xml:space="preserve"> su tutto il territorio nazionale.</w:t>
      </w:r>
    </w:p>
    <w:p w:rsidR="00980A20" w:rsidRDefault="00980A20" w:rsidP="00C77D39">
      <w:pPr>
        <w:spacing w:line="360" w:lineRule="auto"/>
        <w:jc w:val="both"/>
        <w:rPr>
          <w:sz w:val="26"/>
          <w:szCs w:val="26"/>
        </w:rPr>
      </w:pPr>
      <w:r>
        <w:rPr>
          <w:sz w:val="26"/>
          <w:szCs w:val="26"/>
        </w:rPr>
        <w:t xml:space="preserve">Ebbene, </w:t>
      </w:r>
      <w:r w:rsidR="001F51A6">
        <w:rPr>
          <w:sz w:val="26"/>
          <w:szCs w:val="26"/>
        </w:rPr>
        <w:t xml:space="preserve">grazie al lavoro e all’impegno della Fondazione CR di Volterra </w:t>
      </w:r>
      <w:r>
        <w:rPr>
          <w:sz w:val="26"/>
          <w:szCs w:val="26"/>
        </w:rPr>
        <w:t xml:space="preserve">questa esperienza di eccellenza </w:t>
      </w:r>
      <w:r w:rsidR="001F51A6">
        <w:rPr>
          <w:sz w:val="26"/>
          <w:szCs w:val="26"/>
        </w:rPr>
        <w:t xml:space="preserve">è stata proiettata </w:t>
      </w:r>
      <w:r>
        <w:rPr>
          <w:sz w:val="26"/>
          <w:szCs w:val="26"/>
        </w:rPr>
        <w:t xml:space="preserve">su scala nazionale attraverso un progetto </w:t>
      </w:r>
      <w:r w:rsidR="001F51A6">
        <w:rPr>
          <w:sz w:val="26"/>
          <w:szCs w:val="26"/>
        </w:rPr>
        <w:t xml:space="preserve">sperimentale </w:t>
      </w:r>
      <w:r>
        <w:rPr>
          <w:sz w:val="26"/>
          <w:szCs w:val="26"/>
        </w:rPr>
        <w:t>che ha l’obiettivo di sensibilizzare e diffondere questa modalità di intendere il teatro in carcere.</w:t>
      </w:r>
      <w:r w:rsidR="001F51A6">
        <w:rPr>
          <w:sz w:val="26"/>
          <w:szCs w:val="26"/>
        </w:rPr>
        <w:t xml:space="preserve"> Una ulteriore prova di come, anche con poche risorse disponibili, si possa proiettare il locale oltre i propri confini.</w:t>
      </w:r>
    </w:p>
    <w:p w:rsidR="00980A20" w:rsidRDefault="00980A20" w:rsidP="00C77D39">
      <w:pPr>
        <w:spacing w:line="360" w:lineRule="auto"/>
        <w:jc w:val="both"/>
        <w:rPr>
          <w:sz w:val="26"/>
          <w:szCs w:val="26"/>
        </w:rPr>
      </w:pPr>
    </w:p>
    <w:p w:rsidR="00A23038" w:rsidRDefault="00254995" w:rsidP="00C77D39">
      <w:pPr>
        <w:spacing w:line="360" w:lineRule="auto"/>
        <w:jc w:val="both"/>
        <w:rPr>
          <w:sz w:val="26"/>
          <w:szCs w:val="26"/>
        </w:rPr>
      </w:pPr>
      <w:r>
        <w:rPr>
          <w:sz w:val="26"/>
          <w:szCs w:val="26"/>
        </w:rPr>
        <w:t xml:space="preserve">Infine, proprio a significare </w:t>
      </w:r>
      <w:r w:rsidR="00CC3CBB">
        <w:rPr>
          <w:sz w:val="26"/>
          <w:szCs w:val="26"/>
        </w:rPr>
        <w:t>questo spirito di apertura</w:t>
      </w:r>
      <w:r>
        <w:rPr>
          <w:sz w:val="26"/>
          <w:szCs w:val="26"/>
        </w:rPr>
        <w:t xml:space="preserve"> delle Fondazioni, vi è la </w:t>
      </w:r>
      <w:r w:rsidR="00CC3CBB">
        <w:rPr>
          <w:sz w:val="26"/>
          <w:szCs w:val="26"/>
        </w:rPr>
        <w:t>dimensione</w:t>
      </w:r>
      <w:r>
        <w:rPr>
          <w:sz w:val="26"/>
          <w:szCs w:val="26"/>
        </w:rPr>
        <w:t xml:space="preserve"> internazionale</w:t>
      </w:r>
      <w:r w:rsidR="00CC3CBB">
        <w:rPr>
          <w:sz w:val="26"/>
          <w:szCs w:val="26"/>
        </w:rPr>
        <w:t xml:space="preserve"> esercitata</w:t>
      </w:r>
      <w:r>
        <w:rPr>
          <w:sz w:val="26"/>
          <w:szCs w:val="26"/>
        </w:rPr>
        <w:t xml:space="preserve"> attraverso la nutrita partecipazione allo European Foundation Centre</w:t>
      </w:r>
      <w:r w:rsidR="00A73D5A">
        <w:rPr>
          <w:sz w:val="26"/>
          <w:szCs w:val="26"/>
        </w:rPr>
        <w:t>,</w:t>
      </w:r>
      <w:r>
        <w:rPr>
          <w:sz w:val="26"/>
          <w:szCs w:val="26"/>
        </w:rPr>
        <w:t xml:space="preserve"> dove la rappresentanza italiana in termini di associate è tra le più numerose e alla cui Presidenza siede oggi Massimo Lapucci, Segretario generale della Fondazione CRT.</w:t>
      </w:r>
    </w:p>
    <w:p w:rsidR="00D8716A" w:rsidRDefault="00D8716A" w:rsidP="00C77D39">
      <w:pPr>
        <w:spacing w:line="360" w:lineRule="auto"/>
        <w:jc w:val="both"/>
        <w:rPr>
          <w:sz w:val="26"/>
          <w:szCs w:val="26"/>
        </w:rPr>
      </w:pPr>
    </w:p>
    <w:p w:rsidR="00D8716A" w:rsidRDefault="00D8716A" w:rsidP="00C77D39">
      <w:pPr>
        <w:spacing w:line="360" w:lineRule="auto"/>
        <w:jc w:val="both"/>
        <w:rPr>
          <w:sz w:val="26"/>
          <w:szCs w:val="26"/>
        </w:rPr>
      </w:pPr>
      <w:r>
        <w:rPr>
          <w:sz w:val="26"/>
          <w:szCs w:val="26"/>
        </w:rPr>
        <w:t>Fondamentale, nella promozione delle iniziative di collaborazione tra Fondazioni</w:t>
      </w:r>
      <w:r w:rsidR="008E6377">
        <w:rPr>
          <w:sz w:val="26"/>
          <w:szCs w:val="26"/>
        </w:rPr>
        <w:t>,</w:t>
      </w:r>
      <w:r>
        <w:rPr>
          <w:sz w:val="26"/>
          <w:szCs w:val="26"/>
        </w:rPr>
        <w:t xml:space="preserve"> è il ruolo svolto dalle </w:t>
      </w:r>
      <w:r w:rsidR="008E6377">
        <w:rPr>
          <w:sz w:val="26"/>
          <w:szCs w:val="26"/>
        </w:rPr>
        <w:t>1</w:t>
      </w:r>
      <w:r w:rsidR="001C2396">
        <w:rPr>
          <w:sz w:val="26"/>
          <w:szCs w:val="26"/>
        </w:rPr>
        <w:t>3</w:t>
      </w:r>
      <w:r w:rsidR="008E6377">
        <w:rPr>
          <w:sz w:val="26"/>
          <w:szCs w:val="26"/>
        </w:rPr>
        <w:t xml:space="preserve"> Commissioni consultive Acri che, grazie all’impegno dei relativi Presidenti e dei numerosissimi componenti che le animano, rappresentano uno strumento indispensabile per indirizzare i percorsi di crescita di Acri e delle sue Associate. A tutti loro va l’apprezzamento e la gratitudine mia e dell’intera Associazione.</w:t>
      </w:r>
    </w:p>
    <w:p w:rsidR="0071575C" w:rsidRDefault="0071575C" w:rsidP="00271687">
      <w:pPr>
        <w:spacing w:line="360" w:lineRule="auto"/>
        <w:jc w:val="both"/>
        <w:rPr>
          <w:b/>
          <w:sz w:val="26"/>
          <w:szCs w:val="26"/>
        </w:rPr>
      </w:pPr>
    </w:p>
    <w:p w:rsidR="00CC3CBB" w:rsidRPr="003B5706" w:rsidRDefault="00271687" w:rsidP="003B5706">
      <w:pPr>
        <w:pStyle w:val="Paragrafoelenco"/>
        <w:numPr>
          <w:ilvl w:val="0"/>
          <w:numId w:val="28"/>
        </w:numPr>
        <w:spacing w:line="360" w:lineRule="auto"/>
        <w:jc w:val="both"/>
        <w:rPr>
          <w:b/>
          <w:sz w:val="26"/>
          <w:szCs w:val="26"/>
        </w:rPr>
      </w:pPr>
      <w:r w:rsidRPr="003B5706">
        <w:rPr>
          <w:b/>
          <w:sz w:val="26"/>
          <w:szCs w:val="26"/>
        </w:rPr>
        <w:t>Il patrimonio</w:t>
      </w:r>
    </w:p>
    <w:p w:rsidR="00AA6877" w:rsidRDefault="00271687" w:rsidP="00C77D39">
      <w:pPr>
        <w:spacing w:line="360" w:lineRule="auto"/>
        <w:jc w:val="both"/>
        <w:rPr>
          <w:sz w:val="26"/>
          <w:szCs w:val="26"/>
        </w:rPr>
      </w:pPr>
      <w:r>
        <w:rPr>
          <w:sz w:val="26"/>
          <w:szCs w:val="26"/>
        </w:rPr>
        <w:t xml:space="preserve">Il patrimonio è </w:t>
      </w:r>
      <w:r w:rsidRPr="00271687">
        <w:rPr>
          <w:i/>
          <w:sz w:val="26"/>
          <w:szCs w:val="26"/>
        </w:rPr>
        <w:t>condi</w:t>
      </w:r>
      <w:r>
        <w:rPr>
          <w:i/>
          <w:sz w:val="26"/>
          <w:szCs w:val="26"/>
        </w:rPr>
        <w:t>t</w:t>
      </w:r>
      <w:r w:rsidRPr="00271687">
        <w:rPr>
          <w:i/>
          <w:sz w:val="26"/>
          <w:szCs w:val="26"/>
        </w:rPr>
        <w:t>io sine qua non</w:t>
      </w:r>
      <w:r>
        <w:rPr>
          <w:sz w:val="26"/>
          <w:szCs w:val="26"/>
        </w:rPr>
        <w:t xml:space="preserve"> per l’esistenza di una Fondazione. </w:t>
      </w:r>
      <w:r w:rsidR="00AA6877">
        <w:rPr>
          <w:sz w:val="26"/>
          <w:szCs w:val="26"/>
        </w:rPr>
        <w:t>Il tema qui è capire se e come questo elemento costitutivo abbia o meno sub</w:t>
      </w:r>
      <w:r w:rsidR="00A73D5A">
        <w:rPr>
          <w:sz w:val="26"/>
          <w:szCs w:val="26"/>
        </w:rPr>
        <w:t>ì</w:t>
      </w:r>
      <w:r w:rsidR="00AA6877">
        <w:rPr>
          <w:sz w:val="26"/>
          <w:szCs w:val="26"/>
        </w:rPr>
        <w:t xml:space="preserve">to variazioni nel corso </w:t>
      </w:r>
      <w:r w:rsidR="00AA6877">
        <w:rPr>
          <w:sz w:val="26"/>
          <w:szCs w:val="26"/>
        </w:rPr>
        <w:lastRenderedPageBreak/>
        <w:t>del tempo in termini di composizione e gestione</w:t>
      </w:r>
      <w:r w:rsidR="00AA7695">
        <w:rPr>
          <w:sz w:val="26"/>
          <w:szCs w:val="26"/>
        </w:rPr>
        <w:t xml:space="preserve">, cioè, in altri termini, se le Fondazioni abbiano saputo seguire </w:t>
      </w:r>
      <w:r w:rsidR="00A73D5A">
        <w:rPr>
          <w:sz w:val="26"/>
          <w:szCs w:val="26"/>
        </w:rPr>
        <w:t xml:space="preserve">anche in questo ambito </w:t>
      </w:r>
      <w:r w:rsidR="00AA7695">
        <w:rPr>
          <w:sz w:val="26"/>
          <w:szCs w:val="26"/>
        </w:rPr>
        <w:t>un p</w:t>
      </w:r>
      <w:r w:rsidR="00A73D5A">
        <w:rPr>
          <w:sz w:val="26"/>
          <w:szCs w:val="26"/>
        </w:rPr>
        <w:t>ercorso</w:t>
      </w:r>
      <w:r w:rsidR="00AA7695">
        <w:rPr>
          <w:sz w:val="26"/>
          <w:szCs w:val="26"/>
        </w:rPr>
        <w:t xml:space="preserve"> evolutivo</w:t>
      </w:r>
      <w:r w:rsidR="00AA6877">
        <w:rPr>
          <w:sz w:val="26"/>
          <w:szCs w:val="26"/>
        </w:rPr>
        <w:t>.</w:t>
      </w:r>
    </w:p>
    <w:p w:rsidR="00B90D45" w:rsidRDefault="00B90D45" w:rsidP="00C77D39">
      <w:pPr>
        <w:spacing w:line="360" w:lineRule="auto"/>
        <w:jc w:val="both"/>
        <w:rPr>
          <w:sz w:val="26"/>
          <w:szCs w:val="26"/>
        </w:rPr>
      </w:pPr>
    </w:p>
    <w:p w:rsidR="00AA6877" w:rsidRDefault="00AA6877" w:rsidP="00C77D39">
      <w:pPr>
        <w:spacing w:line="360" w:lineRule="auto"/>
        <w:jc w:val="both"/>
        <w:rPr>
          <w:rFonts w:eastAsia="Calibri"/>
          <w:bCs/>
          <w:sz w:val="26"/>
          <w:szCs w:val="26"/>
          <w:lang w:eastAsia="en-US"/>
        </w:rPr>
      </w:pPr>
      <w:r>
        <w:rPr>
          <w:sz w:val="26"/>
          <w:szCs w:val="26"/>
        </w:rPr>
        <w:t>Ma voglio prima di tutto sottolineare con forza un aspetto</w:t>
      </w:r>
      <w:r w:rsidR="0032404C">
        <w:rPr>
          <w:sz w:val="26"/>
          <w:szCs w:val="26"/>
        </w:rPr>
        <w:t>,</w:t>
      </w:r>
      <w:r>
        <w:rPr>
          <w:sz w:val="26"/>
          <w:szCs w:val="26"/>
        </w:rPr>
        <w:t xml:space="preserve"> di cui </w:t>
      </w:r>
      <w:r w:rsidR="00801161">
        <w:rPr>
          <w:sz w:val="26"/>
          <w:szCs w:val="26"/>
        </w:rPr>
        <w:t xml:space="preserve">spesso i detrattori fanno finta di dimenticarsi. Le Fondazioni nascono, per così dire, con </w:t>
      </w:r>
      <w:r w:rsidR="004A4D82">
        <w:rPr>
          <w:sz w:val="26"/>
          <w:szCs w:val="26"/>
        </w:rPr>
        <w:t>le “mani legate”</w:t>
      </w:r>
      <w:r w:rsidR="00801161">
        <w:rPr>
          <w:sz w:val="26"/>
          <w:szCs w:val="26"/>
        </w:rPr>
        <w:t>. Non vengono dotate di un patr</w:t>
      </w:r>
      <w:r w:rsidR="00392AD5">
        <w:rPr>
          <w:sz w:val="26"/>
          <w:szCs w:val="26"/>
        </w:rPr>
        <w:t xml:space="preserve">imonio liquido da investire. Vengono dotate di un patrimonio costituito al 100% dalle azioni della </w:t>
      </w:r>
      <w:r w:rsidR="0032404C">
        <w:rPr>
          <w:sz w:val="26"/>
          <w:szCs w:val="26"/>
        </w:rPr>
        <w:t>B</w:t>
      </w:r>
      <w:r w:rsidR="00392AD5">
        <w:rPr>
          <w:sz w:val="26"/>
          <w:szCs w:val="26"/>
        </w:rPr>
        <w:t xml:space="preserve">anca conferitaria. E sino al 1994 è fatto loro divieto di </w:t>
      </w:r>
      <w:r w:rsidR="00AA7695">
        <w:rPr>
          <w:sz w:val="26"/>
          <w:szCs w:val="26"/>
        </w:rPr>
        <w:t>cederle</w:t>
      </w:r>
      <w:r w:rsidR="00392AD5">
        <w:rPr>
          <w:sz w:val="26"/>
          <w:szCs w:val="26"/>
        </w:rPr>
        <w:t xml:space="preserve">. </w:t>
      </w:r>
      <w:r w:rsidR="00AA7695" w:rsidRPr="00E77283">
        <w:rPr>
          <w:rFonts w:eastAsia="Calibri"/>
          <w:bCs/>
          <w:sz w:val="26"/>
          <w:szCs w:val="26"/>
          <w:lang w:eastAsia="en-US"/>
        </w:rPr>
        <w:t xml:space="preserve">Con l’entrata in vigore della legge n. 474/94 </w:t>
      </w:r>
      <w:r w:rsidR="00AA7695">
        <w:rPr>
          <w:rFonts w:eastAsia="Calibri"/>
          <w:bCs/>
          <w:sz w:val="26"/>
          <w:szCs w:val="26"/>
          <w:lang w:eastAsia="en-US"/>
        </w:rPr>
        <w:t>l’</w:t>
      </w:r>
      <w:r w:rsidR="00AA7695" w:rsidRPr="00E77283">
        <w:rPr>
          <w:rFonts w:eastAsia="Calibri"/>
          <w:bCs/>
          <w:sz w:val="26"/>
          <w:szCs w:val="26"/>
          <w:lang w:eastAsia="en-US"/>
        </w:rPr>
        <w:t>obbligo di mantenere il controllo della maggioranza del capitale so</w:t>
      </w:r>
      <w:r w:rsidR="00AA7695">
        <w:rPr>
          <w:rFonts w:eastAsia="Calibri"/>
          <w:bCs/>
          <w:sz w:val="26"/>
          <w:szCs w:val="26"/>
          <w:lang w:eastAsia="en-US"/>
        </w:rPr>
        <w:t xml:space="preserve">ciale delle Banche conferitarie </w:t>
      </w:r>
      <w:r w:rsidR="00AA7695" w:rsidRPr="00E77283">
        <w:rPr>
          <w:rFonts w:eastAsia="Calibri"/>
          <w:bCs/>
          <w:sz w:val="26"/>
          <w:szCs w:val="26"/>
          <w:lang w:eastAsia="en-US"/>
        </w:rPr>
        <w:t>fu eliminato e furono introdotti incentivi fiscali per la dismissione delle partecipazioni detenute dalle Fondazioni (direttiva Dini dello stesso anno)</w:t>
      </w:r>
      <w:r w:rsidR="00AA7695">
        <w:rPr>
          <w:rFonts w:eastAsia="Calibri"/>
          <w:bCs/>
          <w:sz w:val="26"/>
          <w:szCs w:val="26"/>
          <w:lang w:eastAsia="en-US"/>
        </w:rPr>
        <w:t>. Solo con il d.lgs 153 del 1999 viene posto il divieto di detenere par</w:t>
      </w:r>
      <w:r w:rsidR="008C43ED">
        <w:rPr>
          <w:rFonts w:eastAsia="Calibri"/>
          <w:bCs/>
          <w:sz w:val="26"/>
          <w:szCs w:val="26"/>
          <w:lang w:eastAsia="en-US"/>
        </w:rPr>
        <w:t>tecipazioni di controllo nelle B</w:t>
      </w:r>
      <w:r w:rsidR="00AA7695">
        <w:rPr>
          <w:rFonts w:eastAsia="Calibri"/>
          <w:bCs/>
          <w:sz w:val="26"/>
          <w:szCs w:val="26"/>
          <w:lang w:eastAsia="en-US"/>
        </w:rPr>
        <w:t xml:space="preserve">anche conferitarie, fatta eccezione </w:t>
      </w:r>
      <w:r w:rsidR="006E1F28">
        <w:rPr>
          <w:rFonts w:eastAsia="Calibri"/>
          <w:bCs/>
          <w:sz w:val="26"/>
          <w:szCs w:val="26"/>
          <w:lang w:eastAsia="en-US"/>
        </w:rPr>
        <w:t xml:space="preserve">per quelle Fondazioni con un patrimonio di piccole dimensioni o situate in regioni </w:t>
      </w:r>
      <w:r w:rsidR="008C43ED">
        <w:rPr>
          <w:rFonts w:eastAsia="Calibri"/>
          <w:bCs/>
          <w:sz w:val="26"/>
          <w:szCs w:val="26"/>
          <w:lang w:eastAsia="en-US"/>
        </w:rPr>
        <w:t>o</w:t>
      </w:r>
      <w:r w:rsidR="006E1F28">
        <w:rPr>
          <w:rFonts w:eastAsia="Calibri"/>
          <w:bCs/>
          <w:sz w:val="26"/>
          <w:szCs w:val="26"/>
          <w:lang w:eastAsia="en-US"/>
        </w:rPr>
        <w:t xml:space="preserve"> province autonome.</w:t>
      </w:r>
      <w:r w:rsidR="00A031B5">
        <w:rPr>
          <w:rFonts w:eastAsia="Calibri"/>
          <w:bCs/>
          <w:sz w:val="26"/>
          <w:szCs w:val="26"/>
          <w:lang w:eastAsia="en-US"/>
        </w:rPr>
        <w:t xml:space="preserve"> </w:t>
      </w:r>
      <w:r w:rsidR="0071575C">
        <w:rPr>
          <w:rFonts w:eastAsia="Calibri"/>
          <w:bCs/>
          <w:sz w:val="26"/>
          <w:szCs w:val="26"/>
          <w:lang w:eastAsia="en-US"/>
        </w:rPr>
        <w:t>U</w:t>
      </w:r>
      <w:r w:rsidR="00A031B5">
        <w:rPr>
          <w:rFonts w:eastAsia="Calibri"/>
          <w:bCs/>
          <w:sz w:val="26"/>
          <w:szCs w:val="26"/>
          <w:lang w:eastAsia="en-US"/>
        </w:rPr>
        <w:t>n altro elemento non irrilevante è</w:t>
      </w:r>
      <w:r w:rsidR="0071575C">
        <w:rPr>
          <w:rFonts w:eastAsia="Calibri"/>
          <w:bCs/>
          <w:sz w:val="26"/>
          <w:szCs w:val="26"/>
          <w:lang w:eastAsia="en-US"/>
        </w:rPr>
        <w:t xml:space="preserve">, inoltre, </w:t>
      </w:r>
      <w:r w:rsidR="00A031B5">
        <w:rPr>
          <w:rFonts w:eastAsia="Calibri"/>
          <w:bCs/>
          <w:sz w:val="26"/>
          <w:szCs w:val="26"/>
          <w:lang w:eastAsia="en-US"/>
        </w:rPr>
        <w:t xml:space="preserve">rappresentato dal fatto che, sino almeno al 2007, i rendimenti degli investimenti nelle banche conferitarie erano molto significativi, mediamente molto superiori alla media dei rendimenti degli altri investimenti finanziari. </w:t>
      </w:r>
      <w:r w:rsidR="00C85C53">
        <w:rPr>
          <w:rFonts w:eastAsia="Calibri"/>
          <w:bCs/>
          <w:sz w:val="26"/>
          <w:szCs w:val="26"/>
          <w:lang w:eastAsia="en-US"/>
        </w:rPr>
        <w:t>Infine, in piena crisi finanziaria, vi furono inviti istituzionali rivolti alle Fondazioni di sostenere alcuni istituti di credito nelle operazioni di aumenti di capitale per rafforzarne la consistenza patrimoniale.</w:t>
      </w:r>
    </w:p>
    <w:p w:rsidR="00C85C53" w:rsidRDefault="00C85C53" w:rsidP="00A36510">
      <w:pPr>
        <w:spacing w:line="360" w:lineRule="auto"/>
        <w:jc w:val="both"/>
        <w:rPr>
          <w:rFonts w:eastAsia="Calibri"/>
          <w:bCs/>
          <w:sz w:val="26"/>
          <w:szCs w:val="26"/>
          <w:lang w:eastAsia="en-US"/>
        </w:rPr>
      </w:pPr>
    </w:p>
    <w:p w:rsidR="00A031B5" w:rsidRDefault="00A031B5" w:rsidP="00A36510">
      <w:pPr>
        <w:spacing w:line="360" w:lineRule="auto"/>
        <w:jc w:val="both"/>
        <w:rPr>
          <w:sz w:val="26"/>
          <w:szCs w:val="26"/>
        </w:rPr>
      </w:pPr>
      <w:r>
        <w:rPr>
          <w:rFonts w:eastAsia="Calibri"/>
          <w:bCs/>
          <w:sz w:val="26"/>
          <w:szCs w:val="26"/>
          <w:lang w:eastAsia="en-US"/>
        </w:rPr>
        <w:t xml:space="preserve">Se non si tengono in considerazione </w:t>
      </w:r>
      <w:r w:rsidR="00B7299B">
        <w:rPr>
          <w:rFonts w:eastAsia="Calibri"/>
          <w:bCs/>
          <w:sz w:val="26"/>
          <w:szCs w:val="26"/>
          <w:lang w:eastAsia="en-US"/>
        </w:rPr>
        <w:t xml:space="preserve">tutti </w:t>
      </w:r>
      <w:r>
        <w:rPr>
          <w:rFonts w:eastAsia="Calibri"/>
          <w:bCs/>
          <w:sz w:val="26"/>
          <w:szCs w:val="26"/>
          <w:lang w:eastAsia="en-US"/>
        </w:rPr>
        <w:t xml:space="preserve">questi elementi, </w:t>
      </w:r>
      <w:r w:rsidR="00B7299B">
        <w:rPr>
          <w:rFonts w:eastAsia="Calibri"/>
          <w:bCs/>
          <w:sz w:val="26"/>
          <w:szCs w:val="26"/>
          <w:lang w:eastAsia="en-US"/>
        </w:rPr>
        <w:t>e in particolare</w:t>
      </w:r>
      <w:r>
        <w:rPr>
          <w:rFonts w:eastAsia="Calibri"/>
          <w:bCs/>
          <w:sz w:val="26"/>
          <w:szCs w:val="26"/>
          <w:lang w:eastAsia="en-US"/>
        </w:rPr>
        <w:t xml:space="preserve"> il punto di partenza, allora non si riesce a comprendere </w:t>
      </w:r>
      <w:r w:rsidR="00B7299B">
        <w:rPr>
          <w:rFonts w:eastAsia="Calibri"/>
          <w:bCs/>
          <w:sz w:val="26"/>
          <w:szCs w:val="26"/>
          <w:lang w:eastAsia="en-US"/>
        </w:rPr>
        <w:t xml:space="preserve">le caratteristiche del </w:t>
      </w:r>
      <w:r>
        <w:rPr>
          <w:rFonts w:eastAsia="Calibri"/>
          <w:bCs/>
          <w:sz w:val="26"/>
          <w:szCs w:val="26"/>
          <w:lang w:eastAsia="en-US"/>
        </w:rPr>
        <w:t xml:space="preserve">processo </w:t>
      </w:r>
      <w:r w:rsidR="00B7299B">
        <w:rPr>
          <w:rFonts w:eastAsia="Calibri"/>
          <w:bCs/>
          <w:sz w:val="26"/>
          <w:szCs w:val="26"/>
          <w:lang w:eastAsia="en-US"/>
        </w:rPr>
        <w:t>di diversificazione</w:t>
      </w:r>
      <w:r>
        <w:rPr>
          <w:rFonts w:eastAsia="Calibri"/>
          <w:bCs/>
          <w:sz w:val="26"/>
          <w:szCs w:val="26"/>
          <w:lang w:eastAsia="en-US"/>
        </w:rPr>
        <w:t xml:space="preserve"> del patrimonio delle Fondazioni. </w:t>
      </w:r>
      <w:r w:rsidR="00B7299B">
        <w:rPr>
          <w:rFonts w:eastAsia="Calibri"/>
          <w:bCs/>
          <w:sz w:val="26"/>
          <w:szCs w:val="26"/>
          <w:lang w:eastAsia="en-US"/>
        </w:rPr>
        <w:t>Che comunque non è stato irrilevante. Dal 100% di concentrazione sulla Banca conferitaria a inizi anni ’90, si è passati oggi a una media complessiva di circa il 30%</w:t>
      </w:r>
      <w:r w:rsidR="00FC4990">
        <w:rPr>
          <w:rFonts w:eastAsia="Calibri"/>
          <w:bCs/>
          <w:sz w:val="26"/>
          <w:szCs w:val="26"/>
          <w:lang w:eastAsia="en-US"/>
        </w:rPr>
        <w:t xml:space="preserve"> e </w:t>
      </w:r>
      <w:r w:rsidR="00A36510">
        <w:rPr>
          <w:rFonts w:eastAsia="Calibri"/>
          <w:bCs/>
          <w:sz w:val="26"/>
          <w:szCs w:val="26"/>
          <w:lang w:eastAsia="en-US"/>
        </w:rPr>
        <w:t xml:space="preserve">con il </w:t>
      </w:r>
      <w:r w:rsidR="00A36510">
        <w:rPr>
          <w:sz w:val="26"/>
          <w:szCs w:val="26"/>
        </w:rPr>
        <w:t>40% delle Fondazioni che non detiene più alcuna partecipazione nella originaria Banca conferitaria. Ma proprio la consapevolezza che fosse necessario fare un ult</w:t>
      </w:r>
      <w:r w:rsidR="00FF2EAD">
        <w:rPr>
          <w:sz w:val="26"/>
          <w:szCs w:val="26"/>
        </w:rPr>
        <w:t xml:space="preserve">eriore </w:t>
      </w:r>
      <w:r w:rsidR="00A36510">
        <w:rPr>
          <w:sz w:val="26"/>
          <w:szCs w:val="26"/>
        </w:rPr>
        <w:t xml:space="preserve">sforzo ha </w:t>
      </w:r>
      <w:r w:rsidR="00FF2EAD">
        <w:rPr>
          <w:sz w:val="26"/>
          <w:szCs w:val="26"/>
        </w:rPr>
        <w:t>indotto Acri prima a promuovere la Carta delle Fondazioni</w:t>
      </w:r>
      <w:r w:rsidR="00BB67EC">
        <w:rPr>
          <w:sz w:val="26"/>
          <w:szCs w:val="26"/>
        </w:rPr>
        <w:t>, poi</w:t>
      </w:r>
      <w:r w:rsidR="00A36510">
        <w:rPr>
          <w:sz w:val="26"/>
          <w:szCs w:val="26"/>
        </w:rPr>
        <w:t xml:space="preserve">, di concerto con il Mef, </w:t>
      </w:r>
      <w:r w:rsidR="00BB67EC">
        <w:rPr>
          <w:sz w:val="26"/>
          <w:szCs w:val="26"/>
        </w:rPr>
        <w:t>l</w:t>
      </w:r>
      <w:r w:rsidR="00FF2EAD">
        <w:rPr>
          <w:sz w:val="26"/>
          <w:szCs w:val="26"/>
        </w:rPr>
        <w:t>a sottoscrizione da parte delle Fondazioni del P</w:t>
      </w:r>
      <w:r w:rsidR="00A36510">
        <w:rPr>
          <w:sz w:val="26"/>
          <w:szCs w:val="26"/>
        </w:rPr>
        <w:t>rotocollo di intesa che ha previsto il limite di concentrazione per ogni singol</w:t>
      </w:r>
      <w:r w:rsidR="00BB67EC">
        <w:rPr>
          <w:sz w:val="26"/>
          <w:szCs w:val="26"/>
        </w:rPr>
        <w:t>o Istituto</w:t>
      </w:r>
      <w:r w:rsidR="00A36510">
        <w:rPr>
          <w:sz w:val="26"/>
          <w:szCs w:val="26"/>
        </w:rPr>
        <w:t xml:space="preserve"> </w:t>
      </w:r>
      <w:r w:rsidR="00C85C53">
        <w:rPr>
          <w:sz w:val="26"/>
          <w:szCs w:val="26"/>
        </w:rPr>
        <w:t>pari a</w:t>
      </w:r>
      <w:r w:rsidR="00A36510">
        <w:rPr>
          <w:sz w:val="26"/>
          <w:szCs w:val="26"/>
        </w:rPr>
        <w:t xml:space="preserve"> un terzo del totale dell’attivo patrimoniale. Il fatto che 85 </w:t>
      </w:r>
      <w:r w:rsidR="00A36510">
        <w:rPr>
          <w:sz w:val="26"/>
          <w:szCs w:val="26"/>
        </w:rPr>
        <w:lastRenderedPageBreak/>
        <w:t xml:space="preserve">Fondazioni sulle 86 Associate </w:t>
      </w:r>
      <w:r w:rsidR="0032404C">
        <w:rPr>
          <w:sz w:val="26"/>
          <w:szCs w:val="26"/>
        </w:rPr>
        <w:t xml:space="preserve">ad Acri </w:t>
      </w:r>
      <w:r w:rsidR="00A36510">
        <w:rPr>
          <w:sz w:val="26"/>
          <w:szCs w:val="26"/>
        </w:rPr>
        <w:t xml:space="preserve">abbiano sottoscritto questo impegno fa comprendere come esse </w:t>
      </w:r>
      <w:r w:rsidR="00C85C53">
        <w:rPr>
          <w:sz w:val="26"/>
          <w:szCs w:val="26"/>
        </w:rPr>
        <w:t xml:space="preserve">avessero piena consapevolezza </w:t>
      </w:r>
      <w:r w:rsidR="0032404C">
        <w:rPr>
          <w:sz w:val="26"/>
          <w:szCs w:val="26"/>
        </w:rPr>
        <w:t xml:space="preserve">sulla necessità </w:t>
      </w:r>
      <w:r w:rsidR="00C85C53">
        <w:rPr>
          <w:sz w:val="26"/>
          <w:szCs w:val="26"/>
        </w:rPr>
        <w:t>di portare a termine questo processo.</w:t>
      </w:r>
      <w:r w:rsidR="00A31FEB">
        <w:rPr>
          <w:sz w:val="26"/>
          <w:szCs w:val="26"/>
        </w:rPr>
        <w:t xml:space="preserve"> Mi corre qui l’obbligo, parlando di Protocollo Acri-Mef, </w:t>
      </w:r>
      <w:r w:rsidR="00345612">
        <w:rPr>
          <w:sz w:val="26"/>
          <w:szCs w:val="26"/>
        </w:rPr>
        <w:t xml:space="preserve">di </w:t>
      </w:r>
      <w:r w:rsidR="00A31FEB">
        <w:rPr>
          <w:sz w:val="26"/>
          <w:szCs w:val="26"/>
        </w:rPr>
        <w:t xml:space="preserve">ringraziare sentitamente il Capo di Gabinetto, Roberto Garofoli e il Direttore della Direzione </w:t>
      </w:r>
      <w:r w:rsidR="003E42CF">
        <w:rPr>
          <w:sz w:val="26"/>
          <w:szCs w:val="26"/>
        </w:rPr>
        <w:t>I</w:t>
      </w:r>
      <w:r w:rsidR="00A31FEB">
        <w:rPr>
          <w:sz w:val="26"/>
          <w:szCs w:val="26"/>
        </w:rPr>
        <w:t>V, Alessandro Rivera, del Ministero, che in questi anni di collaborazione hanno dimostrato, non solo la propria indiscussa competenza, ma anche la capacità di farsi interpreti dei percorsi di sviluppo delle Fondazioni</w:t>
      </w:r>
      <w:r w:rsidR="00345612">
        <w:rPr>
          <w:sz w:val="26"/>
          <w:szCs w:val="26"/>
        </w:rPr>
        <w:t xml:space="preserve">, </w:t>
      </w:r>
      <w:r w:rsidR="00A31FEB">
        <w:rPr>
          <w:sz w:val="26"/>
          <w:szCs w:val="26"/>
        </w:rPr>
        <w:t xml:space="preserve">nel </w:t>
      </w:r>
      <w:r w:rsidR="00345612">
        <w:rPr>
          <w:sz w:val="26"/>
          <w:szCs w:val="26"/>
        </w:rPr>
        <w:t xml:space="preserve">pieno </w:t>
      </w:r>
      <w:r w:rsidR="00A31FEB">
        <w:rPr>
          <w:sz w:val="26"/>
          <w:szCs w:val="26"/>
        </w:rPr>
        <w:t>rispetto dei propri ruoli</w:t>
      </w:r>
      <w:r w:rsidR="00345612">
        <w:rPr>
          <w:sz w:val="26"/>
          <w:szCs w:val="26"/>
        </w:rPr>
        <w:t>, ma anche delle istanze di cambiamento da esse espresse</w:t>
      </w:r>
      <w:r w:rsidR="00A31FEB">
        <w:rPr>
          <w:sz w:val="26"/>
          <w:szCs w:val="26"/>
        </w:rPr>
        <w:t>.</w:t>
      </w:r>
    </w:p>
    <w:p w:rsidR="00C85C53" w:rsidRDefault="00C85C53" w:rsidP="00A36510">
      <w:pPr>
        <w:spacing w:line="360" w:lineRule="auto"/>
        <w:jc w:val="both"/>
        <w:rPr>
          <w:sz w:val="26"/>
          <w:szCs w:val="26"/>
        </w:rPr>
      </w:pPr>
    </w:p>
    <w:p w:rsidR="00C85C53" w:rsidRDefault="00635796" w:rsidP="00A36510">
      <w:pPr>
        <w:spacing w:line="360" w:lineRule="auto"/>
        <w:jc w:val="both"/>
        <w:rPr>
          <w:rFonts w:eastAsia="Calibri"/>
          <w:bCs/>
          <w:sz w:val="26"/>
          <w:szCs w:val="26"/>
          <w:lang w:eastAsia="en-US"/>
        </w:rPr>
      </w:pPr>
      <w:r>
        <w:rPr>
          <w:sz w:val="26"/>
          <w:szCs w:val="26"/>
        </w:rPr>
        <w:t>Oggi possiamo affermare che i patrimoni delle Fondazioni, con alcune eccezioni, present</w:t>
      </w:r>
      <w:r w:rsidR="0032404C">
        <w:rPr>
          <w:sz w:val="26"/>
          <w:szCs w:val="26"/>
        </w:rPr>
        <w:t>a</w:t>
      </w:r>
      <w:r>
        <w:rPr>
          <w:sz w:val="26"/>
          <w:szCs w:val="26"/>
        </w:rPr>
        <w:t>no un grado di diversificazione adeguato e che i rischi di concentrazione s</w:t>
      </w:r>
      <w:r w:rsidR="0032404C">
        <w:rPr>
          <w:sz w:val="26"/>
          <w:szCs w:val="26"/>
        </w:rPr>
        <w:t>o</w:t>
      </w:r>
      <w:r>
        <w:rPr>
          <w:sz w:val="26"/>
          <w:szCs w:val="26"/>
        </w:rPr>
        <w:t>no oramai alquanto limitati.</w:t>
      </w:r>
    </w:p>
    <w:p w:rsidR="00B7299B" w:rsidRDefault="00B7299B" w:rsidP="00C77D39">
      <w:pPr>
        <w:spacing w:line="360" w:lineRule="auto"/>
        <w:jc w:val="both"/>
        <w:rPr>
          <w:rFonts w:eastAsia="Calibri"/>
          <w:bCs/>
          <w:sz w:val="26"/>
          <w:szCs w:val="26"/>
          <w:lang w:eastAsia="en-US"/>
        </w:rPr>
      </w:pPr>
    </w:p>
    <w:p w:rsidR="00BE44AD" w:rsidRDefault="005043C9" w:rsidP="00C77D39">
      <w:pPr>
        <w:spacing w:line="360" w:lineRule="auto"/>
        <w:jc w:val="both"/>
        <w:rPr>
          <w:rFonts w:eastAsia="Calibri"/>
          <w:bCs/>
          <w:sz w:val="26"/>
          <w:szCs w:val="26"/>
          <w:lang w:eastAsia="en-US"/>
        </w:rPr>
      </w:pPr>
      <w:r>
        <w:rPr>
          <w:rFonts w:eastAsia="Calibri"/>
          <w:bCs/>
          <w:sz w:val="26"/>
          <w:szCs w:val="26"/>
          <w:lang w:eastAsia="en-US"/>
        </w:rPr>
        <w:t xml:space="preserve">In questo lungo percorso di diversificazione le Fondazioni hanno operato dotandosi di regolamenti di gestione e di supporto professionale interno o esterno al fine di </w:t>
      </w:r>
      <w:r w:rsidR="00FD2033">
        <w:rPr>
          <w:rFonts w:eastAsia="Calibri"/>
          <w:bCs/>
          <w:sz w:val="26"/>
          <w:szCs w:val="26"/>
          <w:lang w:eastAsia="en-US"/>
        </w:rPr>
        <w:t>garantire un solido presidio per una corretta e prudente gestione patrimoniale.</w:t>
      </w:r>
    </w:p>
    <w:p w:rsidR="00FD2033" w:rsidRDefault="00FD2033" w:rsidP="00C77D39">
      <w:pPr>
        <w:spacing w:line="360" w:lineRule="auto"/>
        <w:jc w:val="both"/>
        <w:rPr>
          <w:rFonts w:eastAsia="Calibri"/>
          <w:bCs/>
          <w:sz w:val="26"/>
          <w:szCs w:val="26"/>
          <w:lang w:eastAsia="en-US"/>
        </w:rPr>
      </w:pPr>
    </w:p>
    <w:p w:rsidR="006661E0" w:rsidRDefault="00FD2033" w:rsidP="00C77D39">
      <w:pPr>
        <w:spacing w:line="360" w:lineRule="auto"/>
        <w:jc w:val="both"/>
        <w:rPr>
          <w:rFonts w:eastAsia="Calibri"/>
          <w:bCs/>
          <w:sz w:val="26"/>
          <w:szCs w:val="26"/>
          <w:lang w:eastAsia="en-US"/>
        </w:rPr>
      </w:pPr>
      <w:r>
        <w:rPr>
          <w:rFonts w:eastAsia="Calibri"/>
          <w:bCs/>
          <w:sz w:val="26"/>
          <w:szCs w:val="26"/>
          <w:lang w:eastAsia="en-US"/>
        </w:rPr>
        <w:t xml:space="preserve">E va sottolineato come, nel dare attuazione a questo necessario processo di diversificazione, le Fondazioni abbiano significativamente tenuto in considerazione lo stimolo contenuto nel d.lgs. 153 del 1999 relativo al collegamento funzionale degli investimenti con la missione delle Fondazioni. Si tratta dei cosiddetti </w:t>
      </w:r>
      <w:r w:rsidRPr="00FD2033">
        <w:rPr>
          <w:rFonts w:eastAsia="Calibri"/>
          <w:bCs/>
          <w:i/>
          <w:sz w:val="26"/>
          <w:szCs w:val="26"/>
          <w:lang w:eastAsia="en-US"/>
        </w:rPr>
        <w:t>Investimenti correlati alla missione</w:t>
      </w:r>
      <w:r>
        <w:rPr>
          <w:rFonts w:eastAsia="Calibri"/>
          <w:bCs/>
          <w:sz w:val="26"/>
          <w:szCs w:val="26"/>
          <w:lang w:eastAsia="en-US"/>
        </w:rPr>
        <w:t xml:space="preserve"> che, sulla base delle rilevazioni condotte da Acri, ammontano a circa 4,5 miliardi di euro, oltre l’11% del patrimonio</w:t>
      </w:r>
      <w:r w:rsidR="003B185E">
        <w:rPr>
          <w:rFonts w:eastAsia="Calibri"/>
          <w:bCs/>
          <w:sz w:val="26"/>
          <w:szCs w:val="26"/>
          <w:lang w:eastAsia="en-US"/>
        </w:rPr>
        <w:t xml:space="preserve"> complessivo</w:t>
      </w:r>
      <w:r>
        <w:rPr>
          <w:rFonts w:eastAsia="Calibri"/>
          <w:bCs/>
          <w:sz w:val="26"/>
          <w:szCs w:val="26"/>
          <w:lang w:eastAsia="en-US"/>
        </w:rPr>
        <w:t xml:space="preserve">. </w:t>
      </w:r>
      <w:r w:rsidR="00CA39D2">
        <w:rPr>
          <w:rFonts w:eastAsia="Calibri"/>
          <w:bCs/>
          <w:sz w:val="26"/>
          <w:szCs w:val="26"/>
          <w:lang w:eastAsia="en-US"/>
        </w:rPr>
        <w:t xml:space="preserve">Veniamo a volte ripresi perché apparentemente non diamo eccessiva rilevanza ai cosiddetti </w:t>
      </w:r>
      <w:r w:rsidR="00B54D1D" w:rsidRPr="00B54D1D">
        <w:rPr>
          <w:rFonts w:eastAsia="Calibri"/>
          <w:bCs/>
          <w:i/>
          <w:sz w:val="26"/>
          <w:szCs w:val="26"/>
          <w:lang w:eastAsia="en-US"/>
        </w:rPr>
        <w:t>I</w:t>
      </w:r>
      <w:r w:rsidR="00CA39D2" w:rsidRPr="00B54D1D">
        <w:rPr>
          <w:rFonts w:eastAsia="Calibri"/>
          <w:bCs/>
          <w:i/>
          <w:sz w:val="26"/>
          <w:szCs w:val="26"/>
          <w:lang w:eastAsia="en-US"/>
        </w:rPr>
        <w:t>nvestimenti a impatto</w:t>
      </w:r>
      <w:r w:rsidR="00CA39D2">
        <w:rPr>
          <w:rFonts w:eastAsia="Calibri"/>
          <w:bCs/>
          <w:sz w:val="26"/>
          <w:szCs w:val="26"/>
          <w:lang w:eastAsia="en-US"/>
        </w:rPr>
        <w:t xml:space="preserve"> o </w:t>
      </w:r>
      <w:r w:rsidR="00B54D1D">
        <w:rPr>
          <w:rFonts w:eastAsia="Calibri"/>
          <w:bCs/>
          <w:sz w:val="26"/>
          <w:szCs w:val="26"/>
          <w:lang w:eastAsia="en-US"/>
        </w:rPr>
        <w:t>a</w:t>
      </w:r>
      <w:r w:rsidR="00CA39D2">
        <w:rPr>
          <w:rFonts w:eastAsia="Calibri"/>
          <w:bCs/>
          <w:sz w:val="26"/>
          <w:szCs w:val="26"/>
          <w:lang w:eastAsia="en-US"/>
        </w:rPr>
        <w:t xml:space="preserve">lla </w:t>
      </w:r>
      <w:r w:rsidR="00B54D1D" w:rsidRPr="00B54D1D">
        <w:rPr>
          <w:rFonts w:eastAsia="Calibri"/>
          <w:bCs/>
          <w:i/>
          <w:sz w:val="26"/>
          <w:szCs w:val="26"/>
          <w:lang w:eastAsia="en-US"/>
        </w:rPr>
        <w:t>F</w:t>
      </w:r>
      <w:r w:rsidR="00CA39D2" w:rsidRPr="00B54D1D">
        <w:rPr>
          <w:rFonts w:eastAsia="Calibri"/>
          <w:bCs/>
          <w:i/>
          <w:sz w:val="26"/>
          <w:szCs w:val="26"/>
          <w:lang w:eastAsia="en-US"/>
        </w:rPr>
        <w:t>inanza sostenibile</w:t>
      </w:r>
      <w:r w:rsidR="00CA39D2">
        <w:rPr>
          <w:rFonts w:eastAsia="Calibri"/>
          <w:bCs/>
          <w:sz w:val="26"/>
          <w:szCs w:val="26"/>
          <w:lang w:eastAsia="en-US"/>
        </w:rPr>
        <w:t>. Ciò non è assolutamente vero. Forse non seguiamo le mode terminologiche del momento, ma nei fatti, d</w:t>
      </w:r>
      <w:r w:rsidR="00D00439">
        <w:rPr>
          <w:rFonts w:eastAsia="Calibri"/>
          <w:bCs/>
          <w:sz w:val="26"/>
          <w:szCs w:val="26"/>
          <w:lang w:eastAsia="en-US"/>
        </w:rPr>
        <w:t xml:space="preserve">ata la specificità delle Fondazioni, </w:t>
      </w:r>
      <w:r w:rsidR="00B54D1D">
        <w:rPr>
          <w:rFonts w:eastAsia="Calibri"/>
          <w:bCs/>
          <w:sz w:val="26"/>
          <w:szCs w:val="26"/>
          <w:lang w:eastAsia="en-US"/>
        </w:rPr>
        <w:t xml:space="preserve">che incarnano il </w:t>
      </w:r>
      <w:r w:rsidR="00D00439">
        <w:rPr>
          <w:rFonts w:eastAsia="Calibri"/>
          <w:bCs/>
          <w:sz w:val="26"/>
          <w:szCs w:val="26"/>
          <w:lang w:eastAsia="en-US"/>
        </w:rPr>
        <w:t xml:space="preserve">duplice </w:t>
      </w:r>
      <w:r w:rsidR="00B54D1D">
        <w:rPr>
          <w:rFonts w:eastAsia="Calibri"/>
          <w:bCs/>
          <w:sz w:val="26"/>
          <w:szCs w:val="26"/>
          <w:lang w:eastAsia="en-US"/>
        </w:rPr>
        <w:t>ruolo</w:t>
      </w:r>
      <w:r w:rsidR="00D00439">
        <w:rPr>
          <w:rFonts w:eastAsia="Calibri"/>
          <w:bCs/>
          <w:sz w:val="26"/>
          <w:szCs w:val="26"/>
          <w:lang w:eastAsia="en-US"/>
        </w:rPr>
        <w:t xml:space="preserve"> di investitori istituzionali e di soggetti filantropici, gli </w:t>
      </w:r>
      <w:r w:rsidR="00D00439" w:rsidRPr="00CA39D2">
        <w:rPr>
          <w:rFonts w:eastAsia="Calibri"/>
          <w:bCs/>
          <w:i/>
          <w:sz w:val="26"/>
          <w:szCs w:val="26"/>
          <w:lang w:eastAsia="en-US"/>
        </w:rPr>
        <w:t>Investimenti correlati alla missione</w:t>
      </w:r>
      <w:r w:rsidR="00D00439">
        <w:rPr>
          <w:rFonts w:eastAsia="Calibri"/>
          <w:bCs/>
          <w:sz w:val="26"/>
          <w:szCs w:val="26"/>
          <w:lang w:eastAsia="en-US"/>
        </w:rPr>
        <w:t xml:space="preserve"> interiorizzano gli orientamenti che si stanno sempre più diffondendo </w:t>
      </w:r>
      <w:r w:rsidR="00CA39D2">
        <w:rPr>
          <w:rFonts w:eastAsia="Calibri"/>
          <w:bCs/>
          <w:sz w:val="26"/>
          <w:szCs w:val="26"/>
          <w:lang w:eastAsia="en-US"/>
        </w:rPr>
        <w:t xml:space="preserve">in questo </w:t>
      </w:r>
      <w:r w:rsidR="00B54D1D">
        <w:rPr>
          <w:rFonts w:eastAsia="Calibri"/>
          <w:bCs/>
          <w:sz w:val="26"/>
          <w:szCs w:val="26"/>
          <w:lang w:eastAsia="en-US"/>
        </w:rPr>
        <w:t>campo</w:t>
      </w:r>
      <w:r w:rsidR="00D00439">
        <w:rPr>
          <w:rFonts w:eastAsia="Calibri"/>
          <w:bCs/>
          <w:sz w:val="26"/>
          <w:szCs w:val="26"/>
          <w:lang w:eastAsia="en-US"/>
        </w:rPr>
        <w:t>.</w:t>
      </w:r>
      <w:r w:rsidR="00CA39D2">
        <w:rPr>
          <w:rFonts w:eastAsia="Calibri"/>
          <w:bCs/>
          <w:sz w:val="26"/>
          <w:szCs w:val="26"/>
          <w:lang w:eastAsia="en-US"/>
        </w:rPr>
        <w:t xml:space="preserve"> </w:t>
      </w:r>
      <w:r w:rsidR="00B54D1D">
        <w:rPr>
          <w:rFonts w:eastAsia="Calibri"/>
          <w:bCs/>
          <w:sz w:val="26"/>
          <w:szCs w:val="26"/>
          <w:lang w:eastAsia="en-US"/>
        </w:rPr>
        <w:t xml:space="preserve">Tenuto conto dei </w:t>
      </w:r>
      <w:r w:rsidR="00CA39D2">
        <w:rPr>
          <w:rFonts w:eastAsia="Calibri"/>
          <w:bCs/>
          <w:sz w:val="26"/>
          <w:szCs w:val="26"/>
          <w:lang w:eastAsia="en-US"/>
        </w:rPr>
        <w:t xml:space="preserve">21 settori ammessi in cui le Fondazioni possono operare, consideriamo </w:t>
      </w:r>
      <w:r w:rsidR="00CA39D2" w:rsidRPr="0045132F">
        <w:rPr>
          <w:rFonts w:eastAsia="Calibri"/>
          <w:bCs/>
          <w:i/>
          <w:sz w:val="26"/>
          <w:szCs w:val="26"/>
          <w:lang w:eastAsia="en-US"/>
        </w:rPr>
        <w:t>Investimenti correlati alla missione</w:t>
      </w:r>
      <w:r w:rsidR="00CA39D2">
        <w:rPr>
          <w:rFonts w:eastAsia="Calibri"/>
          <w:bCs/>
          <w:sz w:val="26"/>
          <w:szCs w:val="26"/>
          <w:lang w:eastAsia="en-US"/>
        </w:rPr>
        <w:t xml:space="preserve"> tutti </w:t>
      </w:r>
      <w:r w:rsidR="00CA39D2">
        <w:rPr>
          <w:rFonts w:eastAsia="Calibri"/>
          <w:bCs/>
          <w:sz w:val="26"/>
          <w:szCs w:val="26"/>
          <w:lang w:eastAsia="en-US"/>
        </w:rPr>
        <w:lastRenderedPageBreak/>
        <w:t>quelli che intervengono nel sociale, nell’ambiente, nell’educazione, nella ricerca, nella cultura, nello sviluppo locale</w:t>
      </w:r>
      <w:r w:rsidR="00B54D1D">
        <w:rPr>
          <w:rFonts w:eastAsia="Calibri"/>
          <w:bCs/>
          <w:sz w:val="26"/>
          <w:szCs w:val="26"/>
          <w:lang w:eastAsia="en-US"/>
        </w:rPr>
        <w:t xml:space="preserve"> e così via</w:t>
      </w:r>
      <w:r w:rsidR="00CA39D2">
        <w:rPr>
          <w:rFonts w:eastAsia="Calibri"/>
          <w:bCs/>
          <w:sz w:val="26"/>
          <w:szCs w:val="26"/>
          <w:lang w:eastAsia="en-US"/>
        </w:rPr>
        <w:t xml:space="preserve">. </w:t>
      </w:r>
      <w:r w:rsidR="00B54D1D">
        <w:rPr>
          <w:rFonts w:eastAsia="Calibri"/>
          <w:bCs/>
          <w:sz w:val="26"/>
          <w:szCs w:val="26"/>
          <w:lang w:eastAsia="en-US"/>
        </w:rPr>
        <w:t>Sono in ogni caso benvenuti gli stimoli e i contributi di pensiero che poss</w:t>
      </w:r>
      <w:r w:rsidR="0045132F">
        <w:rPr>
          <w:rFonts w:eastAsia="Calibri"/>
          <w:bCs/>
          <w:sz w:val="26"/>
          <w:szCs w:val="26"/>
          <w:lang w:eastAsia="en-US"/>
        </w:rPr>
        <w:t>o</w:t>
      </w:r>
      <w:r w:rsidR="00B54D1D">
        <w:rPr>
          <w:rFonts w:eastAsia="Calibri"/>
          <w:bCs/>
          <w:sz w:val="26"/>
          <w:szCs w:val="26"/>
          <w:lang w:eastAsia="en-US"/>
        </w:rPr>
        <w:t>no consentire alle Fondazioni ulteriori progressi</w:t>
      </w:r>
      <w:r w:rsidR="0045132F">
        <w:rPr>
          <w:rFonts w:eastAsia="Calibri"/>
          <w:bCs/>
          <w:sz w:val="26"/>
          <w:szCs w:val="26"/>
          <w:lang w:eastAsia="en-US"/>
        </w:rPr>
        <w:t xml:space="preserve"> in questa direzione</w:t>
      </w:r>
      <w:r w:rsidR="00B54D1D">
        <w:rPr>
          <w:rFonts w:eastAsia="Calibri"/>
          <w:bCs/>
          <w:sz w:val="26"/>
          <w:szCs w:val="26"/>
          <w:lang w:eastAsia="en-US"/>
        </w:rPr>
        <w:t xml:space="preserve">.  </w:t>
      </w:r>
    </w:p>
    <w:p w:rsidR="006661E0" w:rsidRDefault="006661E0" w:rsidP="00C77D39">
      <w:pPr>
        <w:spacing w:line="360" w:lineRule="auto"/>
        <w:jc w:val="both"/>
        <w:rPr>
          <w:rFonts w:eastAsia="Calibri"/>
          <w:bCs/>
          <w:sz w:val="26"/>
          <w:szCs w:val="26"/>
          <w:lang w:eastAsia="en-US"/>
        </w:rPr>
      </w:pPr>
    </w:p>
    <w:p w:rsidR="006661E0" w:rsidRDefault="003B185E" w:rsidP="00C77D39">
      <w:pPr>
        <w:spacing w:line="360" w:lineRule="auto"/>
        <w:jc w:val="both"/>
        <w:rPr>
          <w:rFonts w:eastAsia="Calibri"/>
          <w:bCs/>
          <w:sz w:val="26"/>
          <w:szCs w:val="26"/>
          <w:lang w:eastAsia="en-US"/>
        </w:rPr>
      </w:pPr>
      <w:r>
        <w:rPr>
          <w:rFonts w:eastAsia="Calibri"/>
          <w:bCs/>
          <w:sz w:val="26"/>
          <w:szCs w:val="26"/>
          <w:lang w:eastAsia="en-US"/>
        </w:rPr>
        <w:t xml:space="preserve">Tra </w:t>
      </w:r>
      <w:r w:rsidR="0045132F">
        <w:rPr>
          <w:rFonts w:eastAsia="Calibri"/>
          <w:bCs/>
          <w:sz w:val="26"/>
          <w:szCs w:val="26"/>
          <w:lang w:eastAsia="en-US"/>
        </w:rPr>
        <w:t xml:space="preserve">gli </w:t>
      </w:r>
      <w:r w:rsidR="0045132F" w:rsidRPr="0045132F">
        <w:rPr>
          <w:rFonts w:eastAsia="Calibri"/>
          <w:bCs/>
          <w:i/>
          <w:sz w:val="26"/>
          <w:szCs w:val="26"/>
          <w:lang w:eastAsia="en-US"/>
        </w:rPr>
        <w:t>Investimenti correlati alla missione</w:t>
      </w:r>
      <w:r w:rsidR="0045132F">
        <w:rPr>
          <w:rFonts w:eastAsia="Calibri"/>
          <w:bCs/>
          <w:sz w:val="26"/>
          <w:szCs w:val="26"/>
          <w:lang w:eastAsia="en-US"/>
        </w:rPr>
        <w:t xml:space="preserve"> </w:t>
      </w:r>
      <w:r>
        <w:rPr>
          <w:rFonts w:eastAsia="Calibri"/>
          <w:bCs/>
          <w:sz w:val="26"/>
          <w:szCs w:val="26"/>
          <w:lang w:eastAsia="en-US"/>
        </w:rPr>
        <w:t xml:space="preserve">merita in primo luogo una menzione quello effettuato da oltre 60 Fondazioni in Cassa Depositi e Prestiti per un ammontare complessivo di </w:t>
      </w:r>
      <w:r w:rsidRPr="007303D8">
        <w:rPr>
          <w:rFonts w:eastAsia="Calibri"/>
          <w:bCs/>
          <w:sz w:val="26"/>
          <w:szCs w:val="26"/>
          <w:lang w:eastAsia="en-US"/>
        </w:rPr>
        <w:t>1,7</w:t>
      </w:r>
      <w:r>
        <w:rPr>
          <w:rFonts w:eastAsia="Calibri"/>
          <w:bCs/>
          <w:sz w:val="26"/>
          <w:szCs w:val="26"/>
          <w:lang w:eastAsia="en-US"/>
        </w:rPr>
        <w:t xml:space="preserve"> miliardi di euro, pari a circa il 16% del capitale della società. </w:t>
      </w:r>
      <w:r w:rsidR="006661E0">
        <w:rPr>
          <w:rFonts w:eastAsia="Calibri"/>
          <w:bCs/>
          <w:sz w:val="26"/>
          <w:szCs w:val="26"/>
          <w:lang w:eastAsia="en-US"/>
        </w:rPr>
        <w:t>Il ruolo di CDP quale protagonista nel sostegno allo sviluppo economico del Paese è in perfetta linea con uno dei due obiettivi di missione delle Fondazioni, cioè la promozione dello sviluppo economico. E la partecipazione nella società, oltre a essersi confermato un ottimo investimento, ha consentito di apportare il positivo contributo di competenza e di esperienza di investitori istituzionali privati che le Fondazioni rappresentano.</w:t>
      </w:r>
    </w:p>
    <w:p w:rsidR="007303D8" w:rsidRDefault="007303D8" w:rsidP="00C77D39">
      <w:pPr>
        <w:spacing w:line="360" w:lineRule="auto"/>
        <w:jc w:val="both"/>
        <w:rPr>
          <w:rFonts w:eastAsia="Calibri"/>
          <w:bCs/>
          <w:sz w:val="26"/>
          <w:szCs w:val="26"/>
          <w:lang w:eastAsia="en-US"/>
        </w:rPr>
      </w:pPr>
    </w:p>
    <w:p w:rsidR="00397FE2" w:rsidRPr="00C969E8" w:rsidRDefault="007303D8" w:rsidP="00397FE2">
      <w:pPr>
        <w:spacing w:line="360" w:lineRule="auto"/>
        <w:jc w:val="both"/>
        <w:rPr>
          <w:rFonts w:eastAsia="Calibri"/>
          <w:bCs/>
          <w:sz w:val="26"/>
          <w:szCs w:val="26"/>
        </w:rPr>
      </w:pPr>
      <w:r>
        <w:rPr>
          <w:rFonts w:eastAsia="Calibri"/>
          <w:bCs/>
          <w:sz w:val="26"/>
          <w:szCs w:val="26"/>
        </w:rPr>
        <w:t xml:space="preserve">Una sottolineatura specifica meritano </w:t>
      </w:r>
      <w:r w:rsidR="00397FE2">
        <w:rPr>
          <w:rFonts w:eastAsia="Calibri"/>
          <w:bCs/>
          <w:sz w:val="26"/>
          <w:szCs w:val="26"/>
        </w:rPr>
        <w:t xml:space="preserve">inoltre </w:t>
      </w:r>
      <w:r>
        <w:rPr>
          <w:rFonts w:eastAsia="Calibri"/>
          <w:bCs/>
          <w:sz w:val="26"/>
          <w:szCs w:val="26"/>
        </w:rPr>
        <w:t xml:space="preserve">le iniziative di </w:t>
      </w:r>
      <w:r w:rsidRPr="00397FE2">
        <w:rPr>
          <w:rFonts w:eastAsia="Calibri"/>
          <w:bCs/>
          <w:i/>
          <w:sz w:val="26"/>
          <w:szCs w:val="26"/>
        </w:rPr>
        <w:t>housing sociale</w:t>
      </w:r>
      <w:r>
        <w:rPr>
          <w:rFonts w:eastAsia="Calibri"/>
          <w:bCs/>
          <w:sz w:val="26"/>
          <w:szCs w:val="26"/>
        </w:rPr>
        <w:t>.</w:t>
      </w:r>
      <w:r w:rsidRPr="00C969E8">
        <w:rPr>
          <w:rFonts w:eastAsia="Calibri"/>
          <w:bCs/>
          <w:sz w:val="26"/>
          <w:szCs w:val="26"/>
        </w:rPr>
        <w:t xml:space="preserve"> </w:t>
      </w:r>
      <w:r w:rsidRPr="00966CA0">
        <w:rPr>
          <w:rFonts w:eastAsia="Calibri"/>
          <w:bCs/>
          <w:sz w:val="26"/>
          <w:szCs w:val="26"/>
        </w:rPr>
        <w:t>Si tratta di un campo in cui le Fondazioni di origine bancaria sono state pioniere</w:t>
      </w:r>
      <w:r w:rsidR="00397FE2">
        <w:rPr>
          <w:rFonts w:eastAsia="Calibri"/>
          <w:bCs/>
          <w:sz w:val="26"/>
          <w:szCs w:val="26"/>
        </w:rPr>
        <w:t>, a</w:t>
      </w:r>
      <w:r w:rsidRPr="00966CA0">
        <w:rPr>
          <w:rFonts w:eastAsia="Calibri"/>
          <w:bCs/>
          <w:sz w:val="26"/>
          <w:szCs w:val="26"/>
        </w:rPr>
        <w:t xml:space="preserve"> partire dal</w:t>
      </w:r>
      <w:r w:rsidR="00397FE2">
        <w:rPr>
          <w:rFonts w:eastAsia="Calibri"/>
          <w:bCs/>
          <w:sz w:val="26"/>
          <w:szCs w:val="26"/>
        </w:rPr>
        <w:t xml:space="preserve">le sperimentazioni promosse da </w:t>
      </w:r>
      <w:r w:rsidR="00BB67EC">
        <w:rPr>
          <w:rFonts w:eastAsia="Calibri"/>
          <w:bCs/>
          <w:sz w:val="26"/>
          <w:szCs w:val="26"/>
        </w:rPr>
        <w:t>alcune di esse</w:t>
      </w:r>
      <w:r w:rsidR="00397FE2">
        <w:rPr>
          <w:rFonts w:eastAsia="Calibri"/>
          <w:bCs/>
          <w:sz w:val="26"/>
          <w:szCs w:val="26"/>
        </w:rPr>
        <w:t xml:space="preserve">, che hanno prodotto esiti positivi tanto da spingere le Fondazioni, tramite Acri, a proporre al Governo un piano di </w:t>
      </w:r>
      <w:r w:rsidR="00397FE2" w:rsidRPr="0032404C">
        <w:rPr>
          <w:rFonts w:eastAsia="Calibri"/>
          <w:bCs/>
          <w:i/>
          <w:sz w:val="26"/>
          <w:szCs w:val="26"/>
        </w:rPr>
        <w:t>housing sociale</w:t>
      </w:r>
      <w:r w:rsidR="00397FE2">
        <w:rPr>
          <w:rFonts w:eastAsia="Calibri"/>
          <w:bCs/>
          <w:sz w:val="26"/>
          <w:szCs w:val="26"/>
        </w:rPr>
        <w:t xml:space="preserve"> di rilevanza nazionale e di vasta portata. Ne è nato il </w:t>
      </w:r>
      <w:r w:rsidR="00397FE2" w:rsidRPr="00966CA0">
        <w:rPr>
          <w:rFonts w:eastAsia="Calibri"/>
          <w:bCs/>
          <w:sz w:val="26"/>
          <w:szCs w:val="26"/>
        </w:rPr>
        <w:t xml:space="preserve">Fia (Fondo Investimenti per l’Abitare) </w:t>
      </w:r>
      <w:r w:rsidR="00397FE2">
        <w:rPr>
          <w:rFonts w:eastAsia="Calibri"/>
          <w:bCs/>
          <w:sz w:val="26"/>
          <w:szCs w:val="26"/>
        </w:rPr>
        <w:t>gestito</w:t>
      </w:r>
      <w:r w:rsidR="00397FE2" w:rsidRPr="00966CA0">
        <w:rPr>
          <w:rFonts w:eastAsia="Calibri"/>
          <w:bCs/>
          <w:sz w:val="26"/>
          <w:szCs w:val="26"/>
        </w:rPr>
        <w:t xml:space="preserve"> da Cdp Investimenti Sgr, società partecipata al 70% da Cdp Spa e al 15% ciascuna da Acri e Abi, </w:t>
      </w:r>
      <w:r w:rsidR="00397FE2">
        <w:rPr>
          <w:rFonts w:eastAsia="Calibri"/>
          <w:bCs/>
          <w:sz w:val="26"/>
          <w:szCs w:val="26"/>
        </w:rPr>
        <w:t>che sino</w:t>
      </w:r>
      <w:r w:rsidR="00397FE2" w:rsidRPr="00966CA0">
        <w:rPr>
          <w:rFonts w:eastAsia="Calibri"/>
          <w:bCs/>
          <w:sz w:val="26"/>
          <w:szCs w:val="26"/>
        </w:rPr>
        <w:t xml:space="preserve"> a oggi </w:t>
      </w:r>
      <w:r w:rsidR="00397FE2">
        <w:rPr>
          <w:rFonts w:eastAsia="Calibri"/>
          <w:bCs/>
          <w:sz w:val="26"/>
          <w:szCs w:val="26"/>
        </w:rPr>
        <w:t xml:space="preserve">ha realizzato </w:t>
      </w:r>
      <w:r w:rsidR="00397FE2" w:rsidRPr="00966CA0">
        <w:rPr>
          <w:rFonts w:eastAsia="Calibri"/>
          <w:bCs/>
          <w:sz w:val="26"/>
          <w:szCs w:val="26"/>
        </w:rPr>
        <w:t xml:space="preserve">circa un quarto dei 20mila alloggi complessivi previsti dal piano. </w:t>
      </w:r>
      <w:r w:rsidR="00397FE2">
        <w:rPr>
          <w:rFonts w:eastAsia="Calibri"/>
          <w:bCs/>
          <w:sz w:val="26"/>
          <w:szCs w:val="26"/>
        </w:rPr>
        <w:t xml:space="preserve">Le Fondazioni, oltre che promuovere l’iniziativa, vi partecipano con oltre 230 milioni di euro di investimento locale. </w:t>
      </w:r>
      <w:r w:rsidR="00397FE2" w:rsidRPr="00C969E8">
        <w:rPr>
          <w:rFonts w:eastAsia="Calibri"/>
          <w:bCs/>
          <w:sz w:val="26"/>
          <w:szCs w:val="26"/>
        </w:rPr>
        <w:t>Un esempio concreto lo avete qui a Parma</w:t>
      </w:r>
      <w:r w:rsidR="00397FE2">
        <w:rPr>
          <w:rFonts w:eastAsia="Calibri"/>
          <w:bCs/>
          <w:sz w:val="26"/>
          <w:szCs w:val="26"/>
        </w:rPr>
        <w:t>, dove il F</w:t>
      </w:r>
      <w:r w:rsidR="00397FE2" w:rsidRPr="00C969E8">
        <w:rPr>
          <w:rFonts w:eastAsia="Calibri"/>
          <w:bCs/>
          <w:sz w:val="26"/>
          <w:szCs w:val="26"/>
        </w:rPr>
        <w:t xml:space="preserve">ondo Parma Social House promosso e sottoscritto da imprese, cooperative di costruzione e di abitanti, nonché dal Comune e dalla Fondazione Cariparma, ha in programma di </w:t>
      </w:r>
      <w:r w:rsidR="0032404C">
        <w:rPr>
          <w:rFonts w:eastAsia="Calibri"/>
          <w:bCs/>
          <w:sz w:val="26"/>
          <w:szCs w:val="26"/>
        </w:rPr>
        <w:t>costruire</w:t>
      </w:r>
      <w:r w:rsidR="00397FE2" w:rsidRPr="00C969E8">
        <w:rPr>
          <w:rFonts w:eastAsia="Calibri"/>
          <w:bCs/>
          <w:sz w:val="26"/>
          <w:szCs w:val="26"/>
        </w:rPr>
        <w:t xml:space="preserve"> </w:t>
      </w:r>
      <w:r w:rsidR="00EC7336">
        <w:rPr>
          <w:rFonts w:eastAsia="Calibri"/>
          <w:bCs/>
          <w:sz w:val="26"/>
          <w:szCs w:val="26"/>
        </w:rPr>
        <w:t>718</w:t>
      </w:r>
      <w:r w:rsidR="00397FE2" w:rsidRPr="00C969E8">
        <w:rPr>
          <w:rFonts w:eastAsia="Calibri"/>
          <w:bCs/>
          <w:sz w:val="26"/>
          <w:szCs w:val="26"/>
        </w:rPr>
        <w:t xml:space="preserve"> alloggi sociali</w:t>
      </w:r>
      <w:r w:rsidR="0032404C">
        <w:rPr>
          <w:rFonts w:eastAsia="Calibri"/>
          <w:bCs/>
          <w:sz w:val="26"/>
          <w:szCs w:val="26"/>
        </w:rPr>
        <w:t>, di cui 4</w:t>
      </w:r>
      <w:r w:rsidR="00EC7336">
        <w:rPr>
          <w:rFonts w:eastAsia="Calibri"/>
          <w:bCs/>
          <w:sz w:val="26"/>
          <w:szCs w:val="26"/>
        </w:rPr>
        <w:t>39</w:t>
      </w:r>
      <w:r w:rsidR="0032404C">
        <w:rPr>
          <w:rFonts w:eastAsia="Calibri"/>
          <w:bCs/>
          <w:sz w:val="26"/>
          <w:szCs w:val="26"/>
        </w:rPr>
        <w:t xml:space="preserve"> già realizzati</w:t>
      </w:r>
      <w:r w:rsidR="00397FE2" w:rsidRPr="00C969E8">
        <w:rPr>
          <w:rFonts w:eastAsia="Calibri"/>
          <w:bCs/>
          <w:sz w:val="26"/>
          <w:szCs w:val="26"/>
        </w:rPr>
        <w:t>.</w:t>
      </w:r>
    </w:p>
    <w:p w:rsidR="00397FE2" w:rsidRPr="00C969E8" w:rsidRDefault="00397FE2" w:rsidP="00397FE2">
      <w:pPr>
        <w:spacing w:line="360" w:lineRule="auto"/>
        <w:jc w:val="both"/>
        <w:rPr>
          <w:rFonts w:eastAsia="Calibri"/>
          <w:bCs/>
          <w:sz w:val="26"/>
          <w:szCs w:val="26"/>
        </w:rPr>
      </w:pPr>
    </w:p>
    <w:p w:rsidR="00397FE2" w:rsidRDefault="00397FE2" w:rsidP="00397FE2">
      <w:pPr>
        <w:spacing w:line="360" w:lineRule="auto"/>
        <w:jc w:val="both"/>
        <w:rPr>
          <w:rFonts w:eastAsia="Calibri"/>
          <w:bCs/>
          <w:sz w:val="26"/>
          <w:szCs w:val="26"/>
        </w:rPr>
      </w:pPr>
      <w:r w:rsidRPr="00966CA0">
        <w:rPr>
          <w:rFonts w:eastAsia="Calibri"/>
          <w:bCs/>
          <w:sz w:val="26"/>
          <w:szCs w:val="26"/>
        </w:rPr>
        <w:t>Al di là dei numeri</w:t>
      </w:r>
      <w:r w:rsidR="00C65802">
        <w:rPr>
          <w:rFonts w:eastAsia="Calibri"/>
          <w:bCs/>
          <w:sz w:val="26"/>
          <w:szCs w:val="26"/>
        </w:rPr>
        <w:t>,</w:t>
      </w:r>
      <w:r w:rsidRPr="00966CA0">
        <w:rPr>
          <w:rFonts w:eastAsia="Calibri"/>
          <w:bCs/>
          <w:sz w:val="26"/>
          <w:szCs w:val="26"/>
        </w:rPr>
        <w:t xml:space="preserve"> </w:t>
      </w:r>
      <w:r>
        <w:rPr>
          <w:rFonts w:eastAsia="Calibri"/>
          <w:bCs/>
          <w:sz w:val="26"/>
          <w:szCs w:val="26"/>
        </w:rPr>
        <w:t>è il modello abitativo di questa tipologia di</w:t>
      </w:r>
      <w:r w:rsidRPr="00966CA0">
        <w:rPr>
          <w:rFonts w:eastAsia="Calibri"/>
          <w:bCs/>
          <w:sz w:val="26"/>
          <w:szCs w:val="26"/>
        </w:rPr>
        <w:t xml:space="preserve"> interventi che ha rivoluzionato il modo di concepire l’abitare e di pensare alle periferie. Nei condomini di </w:t>
      </w:r>
      <w:r w:rsidRPr="00F14FD9">
        <w:rPr>
          <w:rFonts w:eastAsia="Calibri"/>
          <w:bCs/>
          <w:i/>
          <w:sz w:val="26"/>
          <w:szCs w:val="26"/>
        </w:rPr>
        <w:t>social housing</w:t>
      </w:r>
      <w:r w:rsidRPr="00966CA0">
        <w:rPr>
          <w:rFonts w:eastAsia="Calibri"/>
          <w:bCs/>
          <w:sz w:val="26"/>
          <w:szCs w:val="26"/>
        </w:rPr>
        <w:t xml:space="preserve">, </w:t>
      </w:r>
      <w:r>
        <w:rPr>
          <w:rFonts w:eastAsia="Calibri"/>
          <w:bCs/>
          <w:sz w:val="26"/>
          <w:szCs w:val="26"/>
        </w:rPr>
        <w:t xml:space="preserve">infatti, </w:t>
      </w:r>
      <w:r w:rsidRPr="00966CA0">
        <w:rPr>
          <w:rFonts w:eastAsia="Calibri"/>
          <w:bCs/>
          <w:sz w:val="26"/>
          <w:szCs w:val="26"/>
        </w:rPr>
        <w:t xml:space="preserve">oltre agli alloggi ci sono infrastrutture condominiali, spazi per </w:t>
      </w:r>
      <w:r w:rsidRPr="00966CA0">
        <w:rPr>
          <w:rFonts w:eastAsia="Calibri"/>
          <w:bCs/>
          <w:sz w:val="26"/>
          <w:szCs w:val="26"/>
        </w:rPr>
        <w:lastRenderedPageBreak/>
        <w:t xml:space="preserve">orticultura, ricreativi, culturali e servizi dedicati ai giovani e alle famiglie. Inoltre gli inquilini sono coinvolti in percorsi che li portano alla gestione delle aree condivise e dei servizi collaborativi che scelgono di sviluppare (doposcuola per i bambini, orti, </w:t>
      </w:r>
      <w:r w:rsidRPr="00C65802">
        <w:rPr>
          <w:rFonts w:eastAsia="Calibri"/>
          <w:bCs/>
          <w:i/>
          <w:sz w:val="26"/>
          <w:szCs w:val="26"/>
        </w:rPr>
        <w:t>bikesharing</w:t>
      </w:r>
      <w:r w:rsidRPr="00966CA0">
        <w:rPr>
          <w:rFonts w:eastAsia="Calibri"/>
          <w:bCs/>
          <w:sz w:val="26"/>
          <w:szCs w:val="26"/>
        </w:rPr>
        <w:t xml:space="preserve">, </w:t>
      </w:r>
      <w:r w:rsidRPr="00C65802">
        <w:rPr>
          <w:rFonts w:eastAsia="Calibri"/>
          <w:bCs/>
          <w:i/>
          <w:sz w:val="26"/>
          <w:szCs w:val="26"/>
        </w:rPr>
        <w:t>carsharing</w:t>
      </w:r>
      <w:r w:rsidRPr="00966CA0">
        <w:rPr>
          <w:rFonts w:eastAsia="Calibri"/>
          <w:bCs/>
          <w:sz w:val="26"/>
          <w:szCs w:val="26"/>
        </w:rPr>
        <w:t>, ecc</w:t>
      </w:r>
      <w:r w:rsidR="00F14FD9">
        <w:rPr>
          <w:rFonts w:eastAsia="Calibri"/>
          <w:bCs/>
          <w:sz w:val="26"/>
          <w:szCs w:val="26"/>
        </w:rPr>
        <w:t>.</w:t>
      </w:r>
      <w:r w:rsidRPr="00966CA0">
        <w:rPr>
          <w:rFonts w:eastAsia="Calibri"/>
          <w:bCs/>
          <w:sz w:val="26"/>
          <w:szCs w:val="26"/>
        </w:rPr>
        <w:t xml:space="preserve">). </w:t>
      </w:r>
    </w:p>
    <w:p w:rsidR="009D413A" w:rsidRDefault="009D413A" w:rsidP="00397FE2">
      <w:pPr>
        <w:spacing w:line="360" w:lineRule="auto"/>
        <w:jc w:val="both"/>
        <w:rPr>
          <w:rFonts w:eastAsia="Calibri"/>
          <w:bCs/>
          <w:sz w:val="26"/>
          <w:szCs w:val="26"/>
        </w:rPr>
      </w:pPr>
    </w:p>
    <w:p w:rsidR="00BB67EC" w:rsidRDefault="00BB67EC" w:rsidP="00397FE2">
      <w:pPr>
        <w:spacing w:line="360" w:lineRule="auto"/>
        <w:jc w:val="both"/>
        <w:rPr>
          <w:rFonts w:eastAsia="Calibri"/>
          <w:bCs/>
          <w:sz w:val="26"/>
          <w:szCs w:val="26"/>
        </w:rPr>
      </w:pPr>
      <w:r>
        <w:rPr>
          <w:rFonts w:eastAsia="Calibri"/>
          <w:bCs/>
          <w:sz w:val="26"/>
          <w:szCs w:val="26"/>
        </w:rPr>
        <w:t>Tra gli altri investimenti “di sistema” particolarmente innovativi, una menzione specifica meritano quello su F2i, per il potenziamento infrastrutturale del Paese, e quelli di venture capital in diversi fondi di investimento.</w:t>
      </w:r>
    </w:p>
    <w:p w:rsidR="00BB67EC" w:rsidRDefault="00BB67EC" w:rsidP="00397FE2">
      <w:pPr>
        <w:spacing w:line="360" w:lineRule="auto"/>
        <w:jc w:val="both"/>
        <w:rPr>
          <w:rFonts w:eastAsia="Calibri"/>
          <w:bCs/>
          <w:sz w:val="26"/>
          <w:szCs w:val="26"/>
        </w:rPr>
      </w:pPr>
    </w:p>
    <w:p w:rsidR="009D413A" w:rsidRPr="003B5706" w:rsidRDefault="009D413A" w:rsidP="003B5706">
      <w:pPr>
        <w:pStyle w:val="Paragrafoelenco"/>
        <w:numPr>
          <w:ilvl w:val="0"/>
          <w:numId w:val="28"/>
        </w:numPr>
        <w:spacing w:line="360" w:lineRule="auto"/>
        <w:jc w:val="both"/>
        <w:rPr>
          <w:b/>
          <w:sz w:val="26"/>
          <w:szCs w:val="26"/>
        </w:rPr>
      </w:pPr>
      <w:r w:rsidRPr="003B5706">
        <w:rPr>
          <w:b/>
          <w:sz w:val="26"/>
          <w:szCs w:val="26"/>
        </w:rPr>
        <w:t>La natura filantropica</w:t>
      </w:r>
    </w:p>
    <w:p w:rsidR="007F53B3" w:rsidRDefault="0087545E" w:rsidP="00397FE2">
      <w:pPr>
        <w:spacing w:line="360" w:lineRule="auto"/>
        <w:jc w:val="both"/>
        <w:rPr>
          <w:rFonts w:eastAsia="Calibri"/>
          <w:bCs/>
          <w:sz w:val="26"/>
          <w:szCs w:val="26"/>
        </w:rPr>
      </w:pPr>
      <w:r>
        <w:rPr>
          <w:rFonts w:eastAsia="Calibri"/>
          <w:bCs/>
          <w:sz w:val="26"/>
          <w:szCs w:val="26"/>
        </w:rPr>
        <w:t xml:space="preserve">Le Fondazioni, in fase costitutiva, ereditano dalle Casse di Risparmio e dai Monti di Pietà </w:t>
      </w:r>
      <w:r w:rsidR="003410D4">
        <w:rPr>
          <w:rFonts w:eastAsia="Calibri"/>
          <w:bCs/>
          <w:sz w:val="26"/>
          <w:szCs w:val="26"/>
        </w:rPr>
        <w:t xml:space="preserve">non solo </w:t>
      </w:r>
      <w:r>
        <w:rPr>
          <w:rFonts w:eastAsia="Calibri"/>
          <w:bCs/>
          <w:sz w:val="26"/>
          <w:szCs w:val="26"/>
        </w:rPr>
        <w:t>un patrimonio economico</w:t>
      </w:r>
      <w:r w:rsidR="003410D4">
        <w:rPr>
          <w:rFonts w:eastAsia="Calibri"/>
          <w:bCs/>
          <w:sz w:val="26"/>
          <w:szCs w:val="26"/>
        </w:rPr>
        <w:t xml:space="preserve">, ma anche </w:t>
      </w:r>
      <w:r>
        <w:rPr>
          <w:rFonts w:eastAsia="Calibri"/>
          <w:bCs/>
          <w:sz w:val="26"/>
          <w:szCs w:val="26"/>
        </w:rPr>
        <w:t xml:space="preserve">una vocazione solidaristica e di forte attenzione alla comunità di riferimento. Questa vocazione e questa attenzione avevano trovato nel corso della loro lunga storia la possibilità di manifestarsi in una molteplicità di azioni e di interventi, </w:t>
      </w:r>
      <w:r w:rsidR="003F3E77">
        <w:rPr>
          <w:rFonts w:eastAsia="Calibri"/>
          <w:bCs/>
          <w:sz w:val="26"/>
          <w:szCs w:val="26"/>
        </w:rPr>
        <w:t xml:space="preserve">ma, </w:t>
      </w:r>
      <w:r>
        <w:rPr>
          <w:rFonts w:eastAsia="Calibri"/>
          <w:bCs/>
          <w:sz w:val="26"/>
          <w:szCs w:val="26"/>
        </w:rPr>
        <w:t>in particolare</w:t>
      </w:r>
      <w:r w:rsidR="00A64B50">
        <w:rPr>
          <w:rFonts w:eastAsia="Calibri"/>
          <w:bCs/>
          <w:sz w:val="26"/>
          <w:szCs w:val="26"/>
        </w:rPr>
        <w:t>,</w:t>
      </w:r>
      <w:r>
        <w:rPr>
          <w:rFonts w:eastAsia="Calibri"/>
          <w:bCs/>
          <w:sz w:val="26"/>
          <w:szCs w:val="26"/>
        </w:rPr>
        <w:t xml:space="preserve"> attraverso due </w:t>
      </w:r>
      <w:r w:rsidR="003F3E77">
        <w:rPr>
          <w:rFonts w:eastAsia="Calibri"/>
          <w:bCs/>
          <w:sz w:val="26"/>
          <w:szCs w:val="26"/>
        </w:rPr>
        <w:t xml:space="preserve">principali </w:t>
      </w:r>
      <w:r>
        <w:rPr>
          <w:rFonts w:eastAsia="Calibri"/>
          <w:bCs/>
          <w:sz w:val="26"/>
          <w:szCs w:val="26"/>
        </w:rPr>
        <w:t>forme</w:t>
      </w:r>
      <w:r w:rsidR="003410D4">
        <w:rPr>
          <w:rFonts w:eastAsia="Calibri"/>
          <w:bCs/>
          <w:sz w:val="26"/>
          <w:szCs w:val="26"/>
        </w:rPr>
        <w:t>: l</w:t>
      </w:r>
      <w:r>
        <w:rPr>
          <w:rFonts w:eastAsia="Calibri"/>
          <w:bCs/>
          <w:sz w:val="26"/>
          <w:szCs w:val="26"/>
        </w:rPr>
        <w:t>a valorizzazione del patrimonio culturale e artistico locale e la beneficenza a favore dei più bisognosi. Con riferimento alla valorizzazione del patrimonio culturale e artistico, va evidenziato che gran parte delle Fondazioni ereditano dalle Banche conferitarie un</w:t>
      </w:r>
      <w:r w:rsidR="003410D4">
        <w:rPr>
          <w:rFonts w:eastAsia="Calibri"/>
          <w:bCs/>
          <w:sz w:val="26"/>
          <w:szCs w:val="26"/>
        </w:rPr>
        <w:t>a</w:t>
      </w:r>
      <w:r>
        <w:rPr>
          <w:rFonts w:eastAsia="Calibri"/>
          <w:bCs/>
          <w:sz w:val="26"/>
          <w:szCs w:val="26"/>
        </w:rPr>
        <w:t xml:space="preserve"> vast</w:t>
      </w:r>
      <w:r w:rsidR="003410D4">
        <w:rPr>
          <w:rFonts w:eastAsia="Calibri"/>
          <w:bCs/>
          <w:sz w:val="26"/>
          <w:szCs w:val="26"/>
        </w:rPr>
        <w:t xml:space="preserve">issima </w:t>
      </w:r>
      <w:r>
        <w:rPr>
          <w:rFonts w:eastAsia="Calibri"/>
          <w:bCs/>
          <w:sz w:val="26"/>
          <w:szCs w:val="26"/>
        </w:rPr>
        <w:t>e ricc</w:t>
      </w:r>
      <w:r w:rsidR="003410D4">
        <w:rPr>
          <w:rFonts w:eastAsia="Calibri"/>
          <w:bCs/>
          <w:sz w:val="26"/>
          <w:szCs w:val="26"/>
        </w:rPr>
        <w:t xml:space="preserve">hissima dotazione di opere d’arte, </w:t>
      </w:r>
      <w:r w:rsidR="003F3E77">
        <w:rPr>
          <w:rFonts w:eastAsia="Calibri"/>
          <w:bCs/>
          <w:sz w:val="26"/>
          <w:szCs w:val="26"/>
        </w:rPr>
        <w:t xml:space="preserve">vere e proprie collezioni che Acri, negli ultimi anni ha deciso di censire e rendere fruibili attraverso una importante iniziativa denominata </w:t>
      </w:r>
      <w:r w:rsidR="003F3E77" w:rsidRPr="003F3E77">
        <w:rPr>
          <w:rFonts w:eastAsia="Calibri"/>
          <w:bCs/>
          <w:i/>
          <w:sz w:val="26"/>
          <w:szCs w:val="26"/>
        </w:rPr>
        <w:t>R’accolte</w:t>
      </w:r>
      <w:r w:rsidR="003F3E77">
        <w:rPr>
          <w:rFonts w:eastAsia="Calibri"/>
          <w:bCs/>
          <w:sz w:val="26"/>
          <w:szCs w:val="26"/>
        </w:rPr>
        <w:t xml:space="preserve">, </w:t>
      </w:r>
      <w:r w:rsidR="0071575C">
        <w:rPr>
          <w:rFonts w:eastAsia="Calibri"/>
          <w:bCs/>
          <w:sz w:val="26"/>
          <w:szCs w:val="26"/>
        </w:rPr>
        <w:t>grazie al</w:t>
      </w:r>
      <w:r w:rsidR="003F3E77">
        <w:rPr>
          <w:rFonts w:eastAsia="Calibri"/>
          <w:bCs/>
          <w:sz w:val="26"/>
          <w:szCs w:val="26"/>
        </w:rPr>
        <w:t xml:space="preserve">la quale sono emerse e valorizzate oltre </w:t>
      </w:r>
      <w:r w:rsidR="00BB67EC">
        <w:rPr>
          <w:rFonts w:eastAsia="Calibri"/>
          <w:bCs/>
          <w:sz w:val="26"/>
          <w:szCs w:val="26"/>
        </w:rPr>
        <w:t>tredicimila</w:t>
      </w:r>
      <w:r w:rsidR="003F3E77">
        <w:rPr>
          <w:rFonts w:eastAsia="Calibri"/>
          <w:bCs/>
          <w:sz w:val="26"/>
          <w:szCs w:val="26"/>
        </w:rPr>
        <w:t xml:space="preserve"> opere nelle diverse forme espressive relative a 74 collezioni appartenenti a 59 Fondazioni.</w:t>
      </w:r>
      <w:r w:rsidR="007F53B3">
        <w:rPr>
          <w:rFonts w:eastAsia="Calibri"/>
          <w:bCs/>
          <w:sz w:val="26"/>
          <w:szCs w:val="26"/>
        </w:rPr>
        <w:t xml:space="preserve"> La beneficenza rappresentava</w:t>
      </w:r>
      <w:r w:rsidR="0071575C">
        <w:rPr>
          <w:rFonts w:eastAsia="Calibri"/>
          <w:bCs/>
          <w:sz w:val="26"/>
          <w:szCs w:val="26"/>
        </w:rPr>
        <w:t>,</w:t>
      </w:r>
      <w:r w:rsidR="007F53B3">
        <w:rPr>
          <w:rFonts w:eastAsia="Calibri"/>
          <w:bCs/>
          <w:sz w:val="26"/>
          <w:szCs w:val="26"/>
        </w:rPr>
        <w:t xml:space="preserve"> invece</w:t>
      </w:r>
      <w:r w:rsidR="0071575C">
        <w:rPr>
          <w:rFonts w:eastAsia="Calibri"/>
          <w:bCs/>
          <w:sz w:val="26"/>
          <w:szCs w:val="26"/>
        </w:rPr>
        <w:t>,</w:t>
      </w:r>
      <w:r w:rsidR="007F53B3">
        <w:rPr>
          <w:rFonts w:eastAsia="Calibri"/>
          <w:bCs/>
          <w:sz w:val="26"/>
          <w:szCs w:val="26"/>
        </w:rPr>
        <w:t xml:space="preserve"> la modalità attraverso la quale le Casse e i Monti di Pietà completavano l’azione sociale</w:t>
      </w:r>
      <w:r w:rsidR="0071575C">
        <w:rPr>
          <w:rFonts w:eastAsia="Calibri"/>
          <w:bCs/>
          <w:sz w:val="26"/>
          <w:szCs w:val="26"/>
        </w:rPr>
        <w:t>,</w:t>
      </w:r>
      <w:r w:rsidR="007F53B3">
        <w:rPr>
          <w:rFonts w:eastAsia="Calibri"/>
          <w:bCs/>
          <w:sz w:val="26"/>
          <w:szCs w:val="26"/>
        </w:rPr>
        <w:t xml:space="preserve"> che era in verità alla base della loro stessa costituzione che, come è bene ricordare, era </w:t>
      </w:r>
      <w:r w:rsidR="00EC7764">
        <w:rPr>
          <w:rFonts w:eastAsia="Calibri"/>
          <w:bCs/>
          <w:sz w:val="26"/>
          <w:szCs w:val="26"/>
        </w:rPr>
        <w:t>il risultato della volontà della comunità di far fronte al problema dell’usura</w:t>
      </w:r>
      <w:r w:rsidR="007F53B3">
        <w:rPr>
          <w:rFonts w:eastAsia="Calibri"/>
          <w:bCs/>
          <w:sz w:val="26"/>
          <w:szCs w:val="26"/>
        </w:rPr>
        <w:t>.</w:t>
      </w:r>
    </w:p>
    <w:p w:rsidR="00EC7764" w:rsidRDefault="00EC7764" w:rsidP="00397FE2">
      <w:pPr>
        <w:spacing w:line="360" w:lineRule="auto"/>
        <w:jc w:val="both"/>
        <w:rPr>
          <w:rFonts w:eastAsia="Calibri"/>
          <w:bCs/>
          <w:sz w:val="26"/>
          <w:szCs w:val="26"/>
        </w:rPr>
      </w:pPr>
    </w:p>
    <w:p w:rsidR="00EC7764" w:rsidRDefault="00EC7764" w:rsidP="00397FE2">
      <w:pPr>
        <w:spacing w:line="360" w:lineRule="auto"/>
        <w:jc w:val="both"/>
        <w:rPr>
          <w:rFonts w:eastAsia="Calibri"/>
          <w:bCs/>
          <w:sz w:val="26"/>
          <w:szCs w:val="26"/>
        </w:rPr>
      </w:pPr>
      <w:r>
        <w:rPr>
          <w:rFonts w:eastAsia="Calibri"/>
          <w:bCs/>
          <w:sz w:val="26"/>
          <w:szCs w:val="26"/>
        </w:rPr>
        <w:t xml:space="preserve">Queste due vocazioni, come dicevo, sono state ereditate dalle Fondazioni. E il DNA non mente: ancora oggi, i due settori in cui si concentrano maggiormente le risorse erogative delle Fondazioni sono il </w:t>
      </w:r>
      <w:r w:rsidRPr="00EC7764">
        <w:rPr>
          <w:rFonts w:eastAsia="Calibri"/>
          <w:bCs/>
          <w:i/>
          <w:sz w:val="26"/>
          <w:szCs w:val="26"/>
        </w:rPr>
        <w:t>welfare</w:t>
      </w:r>
      <w:r>
        <w:rPr>
          <w:rFonts w:eastAsia="Calibri"/>
          <w:bCs/>
          <w:sz w:val="26"/>
          <w:szCs w:val="26"/>
        </w:rPr>
        <w:t xml:space="preserve"> e l’arte e cultura.</w:t>
      </w:r>
    </w:p>
    <w:p w:rsidR="007F53B3" w:rsidRDefault="007F53B3" w:rsidP="00397FE2">
      <w:pPr>
        <w:spacing w:line="360" w:lineRule="auto"/>
        <w:jc w:val="both"/>
        <w:rPr>
          <w:rFonts w:eastAsia="Calibri"/>
          <w:bCs/>
          <w:sz w:val="26"/>
          <w:szCs w:val="26"/>
        </w:rPr>
      </w:pPr>
    </w:p>
    <w:p w:rsidR="00675862" w:rsidRDefault="00EC7764" w:rsidP="00397FE2">
      <w:pPr>
        <w:spacing w:line="360" w:lineRule="auto"/>
        <w:jc w:val="both"/>
        <w:rPr>
          <w:rFonts w:eastAsia="Calibri"/>
          <w:bCs/>
          <w:sz w:val="26"/>
          <w:szCs w:val="26"/>
        </w:rPr>
      </w:pPr>
      <w:r>
        <w:rPr>
          <w:rFonts w:eastAsia="Calibri"/>
          <w:bCs/>
          <w:sz w:val="26"/>
          <w:szCs w:val="26"/>
        </w:rPr>
        <w:t>Ciò che è cambiato, nel corso della storia delle Fondazioni, è la modalità attraverso la qual</w:t>
      </w:r>
      <w:r w:rsidR="0071575C">
        <w:rPr>
          <w:rFonts w:eastAsia="Calibri"/>
          <w:bCs/>
          <w:sz w:val="26"/>
          <w:szCs w:val="26"/>
        </w:rPr>
        <w:t>e</w:t>
      </w:r>
      <w:r>
        <w:rPr>
          <w:rFonts w:eastAsia="Calibri"/>
          <w:bCs/>
          <w:sz w:val="26"/>
          <w:szCs w:val="26"/>
        </w:rPr>
        <w:t xml:space="preserve"> l’azione trova compimento. </w:t>
      </w:r>
      <w:r w:rsidR="00675862">
        <w:rPr>
          <w:rFonts w:eastAsia="Calibri"/>
          <w:bCs/>
          <w:sz w:val="26"/>
          <w:szCs w:val="26"/>
        </w:rPr>
        <w:t>L’accumulo di esperienza e competenza, nonché la naturale vocazione all’innovazione che caratterizza le Fondazioni, le ha spinte a cercare di perfezionare e rendere più efficienti ed efficaci le modalità di intervento.</w:t>
      </w:r>
    </w:p>
    <w:p w:rsidR="00675862" w:rsidRDefault="00675862" w:rsidP="00397FE2">
      <w:pPr>
        <w:spacing w:line="360" w:lineRule="auto"/>
        <w:jc w:val="both"/>
        <w:rPr>
          <w:rFonts w:eastAsia="Calibri"/>
          <w:bCs/>
          <w:sz w:val="26"/>
          <w:szCs w:val="26"/>
        </w:rPr>
      </w:pPr>
    </w:p>
    <w:p w:rsidR="00FC2BBC" w:rsidRDefault="00675862" w:rsidP="00397FE2">
      <w:pPr>
        <w:spacing w:line="360" w:lineRule="auto"/>
        <w:jc w:val="both"/>
        <w:rPr>
          <w:rFonts w:eastAsia="Calibri"/>
          <w:bCs/>
          <w:sz w:val="26"/>
          <w:szCs w:val="26"/>
        </w:rPr>
      </w:pPr>
      <w:r>
        <w:rPr>
          <w:rFonts w:eastAsia="Calibri"/>
          <w:bCs/>
          <w:sz w:val="26"/>
          <w:szCs w:val="26"/>
        </w:rPr>
        <w:t xml:space="preserve">Se in una fase iniziale, l’atteggiamento delle Fondazioni rispetto ai bisogni era di tipo prevalentemente reattivo, cioè di risposta alle sollecitazioni provenienti dal territorio, nel tempo </w:t>
      </w:r>
      <w:r w:rsidR="004E08BF">
        <w:rPr>
          <w:rFonts w:eastAsia="Calibri"/>
          <w:bCs/>
          <w:sz w:val="26"/>
          <w:szCs w:val="26"/>
        </w:rPr>
        <w:t>esse</w:t>
      </w:r>
      <w:r>
        <w:rPr>
          <w:rFonts w:eastAsia="Calibri"/>
          <w:bCs/>
          <w:sz w:val="26"/>
          <w:szCs w:val="26"/>
        </w:rPr>
        <w:t xml:space="preserve"> hanno assunto e consolidato un approccio di tipo </w:t>
      </w:r>
      <w:r w:rsidR="004E08BF">
        <w:rPr>
          <w:rFonts w:eastAsia="Calibri"/>
          <w:bCs/>
          <w:sz w:val="26"/>
          <w:szCs w:val="26"/>
        </w:rPr>
        <w:t xml:space="preserve">opposto, cioè </w:t>
      </w:r>
      <w:r>
        <w:rPr>
          <w:rFonts w:eastAsia="Calibri"/>
          <w:bCs/>
          <w:sz w:val="26"/>
          <w:szCs w:val="26"/>
        </w:rPr>
        <w:t>proattivo.</w:t>
      </w:r>
      <w:r w:rsidR="0072346A">
        <w:rPr>
          <w:rFonts w:eastAsia="Calibri"/>
          <w:bCs/>
          <w:sz w:val="26"/>
          <w:szCs w:val="26"/>
        </w:rPr>
        <w:t xml:space="preserve"> Questo approccio, che si è diffuso via via sempre più, ha modificato sia i processi che gli strumenti.</w:t>
      </w:r>
      <w:r w:rsidR="00FC2BBC">
        <w:rPr>
          <w:rFonts w:eastAsia="Calibri"/>
          <w:bCs/>
          <w:sz w:val="26"/>
          <w:szCs w:val="26"/>
        </w:rPr>
        <w:t xml:space="preserve"> La fase di rilevazione dei bisogni sui quali intervenire ha assunto una straordinaria</w:t>
      </w:r>
      <w:r w:rsidR="00A64B50">
        <w:rPr>
          <w:rFonts w:eastAsia="Calibri"/>
          <w:bCs/>
          <w:sz w:val="26"/>
          <w:szCs w:val="26"/>
        </w:rPr>
        <w:t xml:space="preserve"> importanza</w:t>
      </w:r>
      <w:r w:rsidR="00FC2BBC">
        <w:rPr>
          <w:rFonts w:eastAsia="Calibri"/>
          <w:bCs/>
          <w:sz w:val="26"/>
          <w:szCs w:val="26"/>
        </w:rPr>
        <w:t xml:space="preserve"> attraverso modalità di ascolto, di coinvolgimento dei territori,</w:t>
      </w:r>
      <w:r w:rsidR="002A6790">
        <w:rPr>
          <w:rFonts w:eastAsia="Calibri"/>
          <w:bCs/>
          <w:sz w:val="26"/>
          <w:szCs w:val="26"/>
        </w:rPr>
        <w:t xml:space="preserve"> di costituzione di tavoli multi-attore,</w:t>
      </w:r>
      <w:r w:rsidR="00FC2BBC">
        <w:rPr>
          <w:rFonts w:eastAsia="Calibri"/>
          <w:bCs/>
          <w:sz w:val="26"/>
          <w:szCs w:val="26"/>
        </w:rPr>
        <w:t xml:space="preserve"> </w:t>
      </w:r>
      <w:r w:rsidR="002A6790">
        <w:rPr>
          <w:rFonts w:eastAsia="Calibri"/>
          <w:bCs/>
          <w:sz w:val="26"/>
          <w:szCs w:val="26"/>
        </w:rPr>
        <w:t xml:space="preserve">di </w:t>
      </w:r>
      <w:r w:rsidR="00FC2BBC">
        <w:rPr>
          <w:rFonts w:eastAsia="Calibri"/>
          <w:bCs/>
          <w:sz w:val="26"/>
          <w:szCs w:val="26"/>
        </w:rPr>
        <w:t xml:space="preserve">attivazione di commissioni interne agli organi, </w:t>
      </w:r>
      <w:r w:rsidR="002A6790">
        <w:rPr>
          <w:rFonts w:eastAsia="Calibri"/>
          <w:bCs/>
          <w:sz w:val="26"/>
          <w:szCs w:val="26"/>
        </w:rPr>
        <w:t xml:space="preserve">di </w:t>
      </w:r>
      <w:r w:rsidR="00FC2BBC">
        <w:rPr>
          <w:rFonts w:eastAsia="Calibri"/>
          <w:bCs/>
          <w:sz w:val="26"/>
          <w:szCs w:val="26"/>
        </w:rPr>
        <w:t xml:space="preserve">coinvolgimento di esperti, </w:t>
      </w:r>
      <w:r w:rsidR="002A6790">
        <w:rPr>
          <w:rFonts w:eastAsia="Calibri"/>
          <w:bCs/>
          <w:sz w:val="26"/>
          <w:szCs w:val="26"/>
        </w:rPr>
        <w:t xml:space="preserve">di </w:t>
      </w:r>
      <w:r w:rsidR="00FC2BBC">
        <w:rPr>
          <w:rFonts w:eastAsia="Calibri"/>
          <w:bCs/>
          <w:sz w:val="26"/>
          <w:szCs w:val="26"/>
        </w:rPr>
        <w:t xml:space="preserve">creazione di veri e propri centri di ricerca. Voglio qui sottolineare </w:t>
      </w:r>
      <w:r w:rsidR="004E08BF">
        <w:rPr>
          <w:rFonts w:eastAsia="Calibri"/>
          <w:bCs/>
          <w:sz w:val="26"/>
          <w:szCs w:val="26"/>
        </w:rPr>
        <w:t xml:space="preserve">però </w:t>
      </w:r>
      <w:r w:rsidR="00FC2BBC">
        <w:rPr>
          <w:rFonts w:eastAsia="Calibri"/>
          <w:bCs/>
          <w:sz w:val="26"/>
          <w:szCs w:val="26"/>
        </w:rPr>
        <w:t>l’importanza dell’Organo di indirizzo quale strumento formidabile per portare all’interno della Fondazione le istanze del territorio. Certo</w:t>
      </w:r>
      <w:r w:rsidR="004E08BF">
        <w:rPr>
          <w:rFonts w:eastAsia="Calibri"/>
          <w:bCs/>
          <w:sz w:val="26"/>
          <w:szCs w:val="26"/>
        </w:rPr>
        <w:t xml:space="preserve">, questo è tanto più vero quanto più </w:t>
      </w:r>
      <w:r w:rsidR="00FC2BBC">
        <w:rPr>
          <w:rFonts w:eastAsia="Calibri"/>
          <w:bCs/>
          <w:sz w:val="26"/>
          <w:szCs w:val="26"/>
        </w:rPr>
        <w:t>la sua composizione è effettuata sulla base di designazioni che privilegi</w:t>
      </w:r>
      <w:r w:rsidR="004E08BF">
        <w:rPr>
          <w:rFonts w:eastAsia="Calibri"/>
          <w:bCs/>
          <w:sz w:val="26"/>
          <w:szCs w:val="26"/>
        </w:rPr>
        <w:t>a</w:t>
      </w:r>
      <w:r w:rsidR="00FC2BBC">
        <w:rPr>
          <w:rFonts w:eastAsia="Calibri"/>
          <w:bCs/>
          <w:sz w:val="26"/>
          <w:szCs w:val="26"/>
        </w:rPr>
        <w:t xml:space="preserve">no la competenza e la </w:t>
      </w:r>
      <w:r w:rsidR="004E08BF">
        <w:rPr>
          <w:rFonts w:eastAsia="Calibri"/>
          <w:bCs/>
          <w:sz w:val="26"/>
          <w:szCs w:val="26"/>
        </w:rPr>
        <w:t>professionalità</w:t>
      </w:r>
      <w:r w:rsidR="00FC2BBC">
        <w:rPr>
          <w:rFonts w:eastAsia="Calibri"/>
          <w:bCs/>
          <w:sz w:val="26"/>
          <w:szCs w:val="26"/>
        </w:rPr>
        <w:t>.</w:t>
      </w:r>
      <w:r w:rsidR="00283F81">
        <w:rPr>
          <w:rFonts w:eastAsia="Calibri"/>
          <w:bCs/>
          <w:sz w:val="26"/>
          <w:szCs w:val="26"/>
        </w:rPr>
        <w:t xml:space="preserve"> Su questo, permettetem</w:t>
      </w:r>
      <w:r w:rsidR="004E08BF">
        <w:rPr>
          <w:rFonts w:eastAsia="Calibri"/>
          <w:bCs/>
          <w:sz w:val="26"/>
          <w:szCs w:val="26"/>
        </w:rPr>
        <w:t>i</w:t>
      </w:r>
      <w:r w:rsidR="00283F81">
        <w:rPr>
          <w:rFonts w:eastAsia="Calibri"/>
          <w:bCs/>
          <w:sz w:val="26"/>
          <w:szCs w:val="26"/>
        </w:rPr>
        <w:t xml:space="preserve"> di dirlo, dobbiamo fare ancora di più. Altrimenti, sarà </w:t>
      </w:r>
      <w:r w:rsidR="004E08BF">
        <w:rPr>
          <w:rFonts w:eastAsia="Calibri"/>
          <w:bCs/>
          <w:sz w:val="26"/>
          <w:szCs w:val="26"/>
        </w:rPr>
        <w:t xml:space="preserve">sin troppo </w:t>
      </w:r>
      <w:r w:rsidR="00283F81">
        <w:rPr>
          <w:rFonts w:eastAsia="Calibri"/>
          <w:bCs/>
          <w:sz w:val="26"/>
          <w:szCs w:val="26"/>
        </w:rPr>
        <w:t xml:space="preserve">facile la rozza critica che ci viene a volte mossa che gli organi delle Fondazioni sono pletorici. L’architettura </w:t>
      </w:r>
      <w:r w:rsidR="004E08BF">
        <w:rPr>
          <w:rFonts w:eastAsia="Calibri"/>
          <w:bCs/>
          <w:sz w:val="26"/>
          <w:szCs w:val="26"/>
        </w:rPr>
        <w:t xml:space="preserve">di </w:t>
      </w:r>
      <w:r w:rsidR="004E08BF" w:rsidRPr="004E08BF">
        <w:rPr>
          <w:rFonts w:eastAsia="Calibri"/>
          <w:bCs/>
          <w:i/>
          <w:sz w:val="26"/>
          <w:szCs w:val="26"/>
        </w:rPr>
        <w:t>governance</w:t>
      </w:r>
      <w:r w:rsidR="004E08BF">
        <w:rPr>
          <w:rFonts w:eastAsia="Calibri"/>
          <w:bCs/>
          <w:sz w:val="26"/>
          <w:szCs w:val="26"/>
        </w:rPr>
        <w:t xml:space="preserve"> </w:t>
      </w:r>
      <w:r w:rsidR="00283F81">
        <w:rPr>
          <w:rFonts w:eastAsia="Calibri"/>
          <w:bCs/>
          <w:sz w:val="26"/>
          <w:szCs w:val="26"/>
        </w:rPr>
        <w:t>duale prevista dalla 153 del 1999 è invece molto lungimirante, perché ha inteso creare all’interno della Fondazione un consesso di persone in grado di rappresentare le varie istanze e sensibilità del territorio. Sta solo a noi confermare con i fatti la validità di questa scelta del legislatore.</w:t>
      </w:r>
    </w:p>
    <w:p w:rsidR="00283F81" w:rsidRDefault="00283F81" w:rsidP="00397FE2">
      <w:pPr>
        <w:spacing w:line="360" w:lineRule="auto"/>
        <w:jc w:val="both"/>
        <w:rPr>
          <w:rFonts w:eastAsia="Calibri"/>
          <w:bCs/>
          <w:sz w:val="26"/>
          <w:szCs w:val="26"/>
        </w:rPr>
      </w:pPr>
    </w:p>
    <w:p w:rsidR="00207C1E" w:rsidRDefault="00D66ADC" w:rsidP="00397FE2">
      <w:pPr>
        <w:spacing w:line="360" w:lineRule="auto"/>
        <w:jc w:val="both"/>
        <w:rPr>
          <w:rFonts w:eastAsia="Calibri"/>
          <w:bCs/>
          <w:sz w:val="26"/>
          <w:szCs w:val="26"/>
        </w:rPr>
      </w:pPr>
      <w:r>
        <w:rPr>
          <w:rFonts w:eastAsia="Calibri"/>
          <w:bCs/>
          <w:sz w:val="26"/>
          <w:szCs w:val="26"/>
        </w:rPr>
        <w:t xml:space="preserve">Sul piano erogativo vi è stato un fiorire di nuovi processi e strumenti, dai bandi, alla progettazione partecipata, dalla chiamata di idee alla progettazione propria, con sfumature e variazioni sul tema degne di un Bach o di un Geminiani. Ma soprattutto in due aspetti le Fondazioni hanno maggiormente posto l’attenzione e perfezionato le tecniche. </w:t>
      </w:r>
    </w:p>
    <w:p w:rsidR="005104C4" w:rsidRDefault="005104C4" w:rsidP="00397FE2">
      <w:pPr>
        <w:spacing w:line="360" w:lineRule="auto"/>
        <w:jc w:val="both"/>
        <w:rPr>
          <w:rFonts w:eastAsia="Calibri"/>
          <w:bCs/>
          <w:sz w:val="26"/>
          <w:szCs w:val="26"/>
        </w:rPr>
      </w:pPr>
    </w:p>
    <w:p w:rsidR="001F4055" w:rsidRDefault="00D66ADC" w:rsidP="00397FE2">
      <w:pPr>
        <w:spacing w:line="360" w:lineRule="auto"/>
        <w:jc w:val="both"/>
        <w:rPr>
          <w:rFonts w:eastAsia="Calibri"/>
          <w:bCs/>
          <w:sz w:val="26"/>
          <w:szCs w:val="26"/>
        </w:rPr>
      </w:pPr>
      <w:r>
        <w:rPr>
          <w:rFonts w:eastAsia="Calibri"/>
          <w:bCs/>
          <w:sz w:val="26"/>
          <w:szCs w:val="26"/>
        </w:rPr>
        <w:t xml:space="preserve">Da una parte, l’accessibilità. Si è cioè </w:t>
      </w:r>
      <w:r w:rsidR="00207C1E">
        <w:rPr>
          <w:rFonts w:eastAsia="Calibri"/>
          <w:bCs/>
          <w:sz w:val="26"/>
          <w:szCs w:val="26"/>
        </w:rPr>
        <w:t xml:space="preserve">cercato di intervenire sui processi per consentire a tutti coloro che possiedono i necessari requisiti di poter interagire con la Fondazione, di avere accesso alle opportunità che essa mette in campo, di poter offrire la propria competenza e capacità di innovazione alla comunità. </w:t>
      </w:r>
      <w:r w:rsidR="00EF636C">
        <w:rPr>
          <w:rFonts w:eastAsia="Calibri"/>
          <w:bCs/>
          <w:sz w:val="26"/>
          <w:szCs w:val="26"/>
        </w:rPr>
        <w:t xml:space="preserve">In tal senso, i siti </w:t>
      </w:r>
      <w:r w:rsidR="00EF636C" w:rsidRPr="00EF636C">
        <w:rPr>
          <w:rFonts w:eastAsia="Calibri"/>
          <w:bCs/>
          <w:i/>
          <w:sz w:val="26"/>
          <w:szCs w:val="26"/>
        </w:rPr>
        <w:t>web</w:t>
      </w:r>
      <w:r w:rsidR="00EF636C">
        <w:rPr>
          <w:rFonts w:eastAsia="Calibri"/>
          <w:bCs/>
          <w:sz w:val="26"/>
          <w:szCs w:val="26"/>
        </w:rPr>
        <w:t xml:space="preserve"> sono divenuti i pilastri dei processi di accessibilità e trasparenza delle Fondazioni.</w:t>
      </w:r>
    </w:p>
    <w:p w:rsidR="005104C4" w:rsidRDefault="005104C4" w:rsidP="00397FE2">
      <w:pPr>
        <w:spacing w:line="360" w:lineRule="auto"/>
        <w:jc w:val="both"/>
        <w:rPr>
          <w:rFonts w:eastAsia="Calibri"/>
          <w:bCs/>
          <w:sz w:val="26"/>
          <w:szCs w:val="26"/>
        </w:rPr>
      </w:pPr>
    </w:p>
    <w:p w:rsidR="00D66ADC" w:rsidRDefault="001F4055" w:rsidP="00397FE2">
      <w:pPr>
        <w:spacing w:line="360" w:lineRule="auto"/>
        <w:jc w:val="both"/>
        <w:rPr>
          <w:rFonts w:eastAsia="Calibri"/>
          <w:bCs/>
          <w:sz w:val="26"/>
          <w:szCs w:val="26"/>
        </w:rPr>
      </w:pPr>
      <w:r>
        <w:rPr>
          <w:rFonts w:eastAsia="Calibri"/>
          <w:bCs/>
          <w:sz w:val="26"/>
          <w:szCs w:val="26"/>
        </w:rPr>
        <w:t>Dall’</w:t>
      </w:r>
      <w:r w:rsidR="00FB6F9F">
        <w:rPr>
          <w:rFonts w:eastAsia="Calibri"/>
          <w:bCs/>
          <w:sz w:val="26"/>
          <w:szCs w:val="26"/>
        </w:rPr>
        <w:t xml:space="preserve">altra, la valutazione. Un attento e imparziale processo di valutazione </w:t>
      </w:r>
      <w:r w:rsidR="00FB6F9F" w:rsidRPr="00A64B50">
        <w:rPr>
          <w:rFonts w:eastAsia="Calibri"/>
          <w:bCs/>
          <w:i/>
          <w:sz w:val="26"/>
          <w:szCs w:val="26"/>
        </w:rPr>
        <w:t>ex-ante</w:t>
      </w:r>
      <w:r w:rsidR="00FB6F9F">
        <w:rPr>
          <w:rFonts w:eastAsia="Calibri"/>
          <w:bCs/>
          <w:sz w:val="26"/>
          <w:szCs w:val="26"/>
        </w:rPr>
        <w:t xml:space="preserve">, di monitoraggio dei progetti e di valutazione finale stanno sempre più divenendo condizioni imprescindibili per garantire trasparenza, efficienza ed efficacia degli interventi. Anche in questo campo, le modalità adottate sono diverse a seconda delle esigenze, delle caratteristiche e delle sensibilità delle Fondazioni, del contesto territoriale. </w:t>
      </w:r>
    </w:p>
    <w:p w:rsidR="00837413" w:rsidRDefault="00837413" w:rsidP="00397FE2">
      <w:pPr>
        <w:spacing w:line="360" w:lineRule="auto"/>
        <w:jc w:val="both"/>
        <w:rPr>
          <w:rFonts w:eastAsia="Calibri"/>
          <w:bCs/>
          <w:sz w:val="26"/>
          <w:szCs w:val="26"/>
        </w:rPr>
      </w:pPr>
    </w:p>
    <w:p w:rsidR="005104C4" w:rsidRDefault="002F7088" w:rsidP="00397FE2">
      <w:pPr>
        <w:spacing w:line="360" w:lineRule="auto"/>
        <w:jc w:val="both"/>
        <w:rPr>
          <w:rFonts w:eastAsia="Calibri"/>
          <w:bCs/>
          <w:sz w:val="26"/>
          <w:szCs w:val="26"/>
        </w:rPr>
      </w:pPr>
      <w:r>
        <w:rPr>
          <w:rFonts w:eastAsia="Calibri"/>
          <w:bCs/>
          <w:sz w:val="26"/>
          <w:szCs w:val="26"/>
        </w:rPr>
        <w:t>S</w:t>
      </w:r>
      <w:r w:rsidR="005104C4">
        <w:rPr>
          <w:rFonts w:eastAsia="Calibri"/>
          <w:bCs/>
          <w:sz w:val="26"/>
          <w:szCs w:val="26"/>
        </w:rPr>
        <w:t xml:space="preserve">ono convinto che l’innovazione dei processi e degli strumenti erogativi sia senza soluzione di continuità, perché le sollecitazioni dal lato dei bisogni e la vocazione al miglioramento continuo delle Fondazioni spingeranno verso </w:t>
      </w:r>
      <w:r w:rsidR="00A64B50">
        <w:rPr>
          <w:rFonts w:eastAsia="Calibri"/>
          <w:bCs/>
          <w:sz w:val="26"/>
          <w:szCs w:val="26"/>
        </w:rPr>
        <w:t xml:space="preserve">un costante </w:t>
      </w:r>
      <w:r w:rsidR="005104C4">
        <w:rPr>
          <w:rFonts w:eastAsia="Calibri"/>
          <w:bCs/>
          <w:sz w:val="26"/>
          <w:szCs w:val="26"/>
        </w:rPr>
        <w:t>amp</w:t>
      </w:r>
      <w:r w:rsidR="0071575C">
        <w:rPr>
          <w:rFonts w:eastAsia="Calibri"/>
          <w:bCs/>
          <w:sz w:val="26"/>
          <w:szCs w:val="26"/>
        </w:rPr>
        <w:t>l</w:t>
      </w:r>
      <w:r w:rsidR="005104C4">
        <w:rPr>
          <w:rFonts w:eastAsia="Calibri"/>
          <w:bCs/>
          <w:sz w:val="26"/>
          <w:szCs w:val="26"/>
        </w:rPr>
        <w:t>iamento della modalità di intervento.</w:t>
      </w:r>
    </w:p>
    <w:p w:rsidR="005104C4" w:rsidRDefault="005104C4" w:rsidP="00397FE2">
      <w:pPr>
        <w:spacing w:line="360" w:lineRule="auto"/>
        <w:jc w:val="both"/>
        <w:rPr>
          <w:rFonts w:eastAsia="Calibri"/>
          <w:bCs/>
          <w:sz w:val="26"/>
          <w:szCs w:val="26"/>
        </w:rPr>
      </w:pPr>
    </w:p>
    <w:p w:rsidR="00837413" w:rsidRDefault="005104C4" w:rsidP="00397FE2">
      <w:pPr>
        <w:spacing w:line="360" w:lineRule="auto"/>
        <w:jc w:val="both"/>
        <w:rPr>
          <w:rFonts w:eastAsia="Calibri"/>
          <w:bCs/>
          <w:sz w:val="26"/>
          <w:szCs w:val="26"/>
        </w:rPr>
      </w:pPr>
      <w:r>
        <w:rPr>
          <w:rFonts w:eastAsia="Calibri"/>
          <w:bCs/>
          <w:sz w:val="26"/>
          <w:szCs w:val="26"/>
        </w:rPr>
        <w:t xml:space="preserve">Voglio </w:t>
      </w:r>
      <w:r w:rsidR="00347126">
        <w:rPr>
          <w:rFonts w:eastAsia="Calibri"/>
          <w:bCs/>
          <w:sz w:val="26"/>
          <w:szCs w:val="26"/>
        </w:rPr>
        <w:t>però richiamare brevemente la vostra attenzione sul rischio che costantemente corriamo, forse inconsapevolmente, di essere vittime delle mode che, periodicamente, ci vengono proposte su sollecitazione di consulenti e esperti esterni, che ci dicono che quello che facciamo è superato e c’è bisogno di ben altro. A me sembra invece che</w:t>
      </w:r>
      <w:r w:rsidR="00755D14">
        <w:rPr>
          <w:rFonts w:eastAsia="Calibri"/>
          <w:bCs/>
          <w:sz w:val="26"/>
          <w:szCs w:val="26"/>
        </w:rPr>
        <w:t>,</w:t>
      </w:r>
      <w:r w:rsidR="00347126">
        <w:rPr>
          <w:rFonts w:eastAsia="Calibri"/>
          <w:bCs/>
          <w:sz w:val="26"/>
          <w:szCs w:val="26"/>
        </w:rPr>
        <w:t xml:space="preserve"> spesso, ciò che ci viene proposto non sia altro </w:t>
      </w:r>
      <w:r w:rsidR="00A64B50">
        <w:rPr>
          <w:rFonts w:eastAsia="Calibri"/>
          <w:bCs/>
          <w:sz w:val="26"/>
          <w:szCs w:val="26"/>
        </w:rPr>
        <w:t>che vino vecchio in botti nuove!</w:t>
      </w:r>
      <w:r w:rsidR="00347126">
        <w:rPr>
          <w:rFonts w:eastAsia="Calibri"/>
          <w:bCs/>
          <w:sz w:val="26"/>
          <w:szCs w:val="26"/>
        </w:rPr>
        <w:t xml:space="preserve"> </w:t>
      </w:r>
    </w:p>
    <w:p w:rsidR="00347126" w:rsidRDefault="00347126" w:rsidP="00397FE2">
      <w:pPr>
        <w:spacing w:line="360" w:lineRule="auto"/>
        <w:jc w:val="both"/>
        <w:rPr>
          <w:rFonts w:eastAsia="Calibri"/>
          <w:bCs/>
          <w:sz w:val="26"/>
          <w:szCs w:val="26"/>
        </w:rPr>
      </w:pPr>
    </w:p>
    <w:p w:rsidR="002B36DD" w:rsidRDefault="00347126" w:rsidP="00397FE2">
      <w:pPr>
        <w:spacing w:line="360" w:lineRule="auto"/>
        <w:jc w:val="both"/>
        <w:rPr>
          <w:sz w:val="26"/>
          <w:szCs w:val="26"/>
        </w:rPr>
      </w:pPr>
      <w:r>
        <w:rPr>
          <w:rFonts w:eastAsia="Calibri"/>
          <w:bCs/>
          <w:sz w:val="26"/>
          <w:szCs w:val="26"/>
        </w:rPr>
        <w:t xml:space="preserve">Gli strumenti non sono né buoni né cattivi in sé. La loro efficacia dipende esclusivamente dalla </w:t>
      </w:r>
      <w:r w:rsidR="00755D14">
        <w:rPr>
          <w:rFonts w:eastAsia="Calibri"/>
          <w:bCs/>
          <w:sz w:val="26"/>
          <w:szCs w:val="26"/>
        </w:rPr>
        <w:t>loro coerenza</w:t>
      </w:r>
      <w:r>
        <w:rPr>
          <w:rFonts w:eastAsia="Calibri"/>
          <w:bCs/>
          <w:sz w:val="26"/>
          <w:szCs w:val="26"/>
        </w:rPr>
        <w:t xml:space="preserve"> con la strategia che si è deciso di perseguire. A titolo provocatorio, </w:t>
      </w:r>
      <w:r w:rsidR="00960BF0">
        <w:rPr>
          <w:rFonts w:eastAsia="Calibri"/>
          <w:bCs/>
          <w:sz w:val="26"/>
          <w:szCs w:val="26"/>
        </w:rPr>
        <w:t xml:space="preserve">la tanto vituperata “erogazione a pioggia” </w:t>
      </w:r>
      <w:r w:rsidR="00F576FF">
        <w:rPr>
          <w:rFonts w:eastAsia="Calibri"/>
          <w:bCs/>
          <w:sz w:val="26"/>
          <w:szCs w:val="26"/>
        </w:rPr>
        <w:t xml:space="preserve">può trovare invece una propria ragion d’essere se è il frutto di </w:t>
      </w:r>
      <w:r w:rsidR="00F576FF" w:rsidRPr="00F576FF">
        <w:rPr>
          <w:sz w:val="26"/>
          <w:szCs w:val="26"/>
        </w:rPr>
        <w:t>una strategia di attivazione d</w:t>
      </w:r>
      <w:r w:rsidR="00F576FF">
        <w:rPr>
          <w:sz w:val="26"/>
          <w:szCs w:val="26"/>
        </w:rPr>
        <w:t>el</w:t>
      </w:r>
      <w:r w:rsidR="00F576FF" w:rsidRPr="00F576FF">
        <w:rPr>
          <w:sz w:val="26"/>
          <w:szCs w:val="26"/>
        </w:rPr>
        <w:t xml:space="preserve"> territorio da “dietro le quinte”</w:t>
      </w:r>
      <w:r w:rsidR="00F576FF">
        <w:rPr>
          <w:sz w:val="26"/>
          <w:szCs w:val="26"/>
        </w:rPr>
        <w:t>, per valorizzare e far emergere le energie positive presenti</w:t>
      </w:r>
      <w:r w:rsidR="00F576FF" w:rsidRPr="00F576FF">
        <w:rPr>
          <w:sz w:val="26"/>
          <w:szCs w:val="26"/>
        </w:rPr>
        <w:t xml:space="preserve">. La “pioggia fa </w:t>
      </w:r>
      <w:r w:rsidR="00F576FF" w:rsidRPr="00F576FF">
        <w:rPr>
          <w:sz w:val="26"/>
          <w:szCs w:val="26"/>
        </w:rPr>
        <w:lastRenderedPageBreak/>
        <w:t xml:space="preserve">germogliare”, se non segue logiche clientelari. </w:t>
      </w:r>
      <w:r w:rsidR="00F576FF">
        <w:rPr>
          <w:sz w:val="26"/>
          <w:szCs w:val="26"/>
        </w:rPr>
        <w:t>Vedo già qualcuno che dà di gomito al vicino dicendogli: “</w:t>
      </w:r>
      <w:r w:rsidR="00A64B50">
        <w:rPr>
          <w:sz w:val="26"/>
          <w:szCs w:val="26"/>
        </w:rPr>
        <w:t>V</w:t>
      </w:r>
      <w:r w:rsidR="00F576FF">
        <w:rPr>
          <w:sz w:val="26"/>
          <w:szCs w:val="26"/>
        </w:rPr>
        <w:t xml:space="preserve">isto? </w:t>
      </w:r>
      <w:r w:rsidR="00BE7C3C">
        <w:rPr>
          <w:sz w:val="26"/>
          <w:szCs w:val="26"/>
        </w:rPr>
        <w:t>T</w:t>
      </w:r>
      <w:r w:rsidR="00F576FF">
        <w:rPr>
          <w:sz w:val="26"/>
          <w:szCs w:val="26"/>
        </w:rPr>
        <w:t>orniamo alle vecchie erogazioni a pioggia</w:t>
      </w:r>
      <w:r w:rsidR="00A64B50">
        <w:rPr>
          <w:sz w:val="26"/>
          <w:szCs w:val="26"/>
        </w:rPr>
        <w:t>!</w:t>
      </w:r>
      <w:r w:rsidR="00F576FF">
        <w:rPr>
          <w:sz w:val="26"/>
          <w:szCs w:val="26"/>
        </w:rPr>
        <w:t xml:space="preserve">”. Beh, ovviamente, non è quello che intendevo dire. </w:t>
      </w:r>
      <w:r w:rsidR="002B36DD">
        <w:rPr>
          <w:sz w:val="26"/>
          <w:szCs w:val="26"/>
        </w:rPr>
        <w:t xml:space="preserve">Perché, lo ripeto, è prima fondamentale avere una strategia. </w:t>
      </w:r>
      <w:r w:rsidR="00755D14">
        <w:rPr>
          <w:sz w:val="26"/>
          <w:szCs w:val="26"/>
        </w:rPr>
        <w:t xml:space="preserve">Solo dopo, </w:t>
      </w:r>
      <w:r w:rsidR="002B36DD">
        <w:rPr>
          <w:sz w:val="26"/>
          <w:szCs w:val="26"/>
        </w:rPr>
        <w:t>si può scegliere nel vas</w:t>
      </w:r>
      <w:r w:rsidR="0071575C">
        <w:rPr>
          <w:sz w:val="26"/>
          <w:szCs w:val="26"/>
        </w:rPr>
        <w:t>t</w:t>
      </w:r>
      <w:r w:rsidR="002B36DD">
        <w:rPr>
          <w:sz w:val="26"/>
          <w:szCs w:val="26"/>
        </w:rPr>
        <w:t xml:space="preserve">o armamentario di strumenti a disposizione. </w:t>
      </w:r>
    </w:p>
    <w:p w:rsidR="002B36DD" w:rsidRDefault="002B36DD" w:rsidP="00397FE2">
      <w:pPr>
        <w:spacing w:line="360" w:lineRule="auto"/>
        <w:jc w:val="both"/>
        <w:rPr>
          <w:sz w:val="26"/>
          <w:szCs w:val="26"/>
        </w:rPr>
      </w:pPr>
    </w:p>
    <w:p w:rsidR="00755D14" w:rsidRDefault="00755D14" w:rsidP="00397FE2">
      <w:pPr>
        <w:spacing w:line="360" w:lineRule="auto"/>
        <w:jc w:val="both"/>
        <w:rPr>
          <w:sz w:val="26"/>
          <w:szCs w:val="26"/>
        </w:rPr>
      </w:pPr>
      <w:r>
        <w:rPr>
          <w:sz w:val="26"/>
          <w:szCs w:val="26"/>
        </w:rPr>
        <w:t xml:space="preserve">Così come la trasparenza, sempre doverosa e necessaria, deve essere gestita avendo a mente che </w:t>
      </w:r>
      <w:r w:rsidR="00B9442F">
        <w:rPr>
          <w:sz w:val="26"/>
          <w:szCs w:val="26"/>
        </w:rPr>
        <w:t xml:space="preserve">essa </w:t>
      </w:r>
      <w:r>
        <w:rPr>
          <w:sz w:val="26"/>
          <w:szCs w:val="26"/>
        </w:rPr>
        <w:t xml:space="preserve">è uno strumento e non un fine in sé. </w:t>
      </w:r>
      <w:r w:rsidRPr="00755D14">
        <w:rPr>
          <w:sz w:val="26"/>
          <w:szCs w:val="26"/>
        </w:rPr>
        <w:t xml:space="preserve">La trasparenza </w:t>
      </w:r>
      <w:r w:rsidR="00926829">
        <w:rPr>
          <w:sz w:val="26"/>
          <w:szCs w:val="26"/>
        </w:rPr>
        <w:t xml:space="preserve">deve </w:t>
      </w:r>
      <w:r w:rsidRPr="00755D14">
        <w:rPr>
          <w:sz w:val="26"/>
          <w:szCs w:val="26"/>
        </w:rPr>
        <w:t xml:space="preserve">consentire di evitare che i processi </w:t>
      </w:r>
      <w:r w:rsidR="00926829">
        <w:rPr>
          <w:sz w:val="26"/>
          <w:szCs w:val="26"/>
        </w:rPr>
        <w:t>erogativi</w:t>
      </w:r>
      <w:r w:rsidRPr="00755D14">
        <w:rPr>
          <w:sz w:val="26"/>
          <w:szCs w:val="26"/>
        </w:rPr>
        <w:t xml:space="preserve"> possano essere inquinati da elementi impropri. Ma se, in nome della trasparenza, si piegano le strategie e addirittura la missione, allora </w:t>
      </w:r>
      <w:r w:rsidR="00A64B50">
        <w:rPr>
          <w:sz w:val="26"/>
          <w:szCs w:val="26"/>
        </w:rPr>
        <w:t xml:space="preserve">si </w:t>
      </w:r>
      <w:r w:rsidR="00926829">
        <w:rPr>
          <w:sz w:val="26"/>
          <w:szCs w:val="26"/>
        </w:rPr>
        <w:t>può correre il rischio</w:t>
      </w:r>
      <w:r w:rsidRPr="00755D14">
        <w:rPr>
          <w:sz w:val="26"/>
          <w:szCs w:val="26"/>
        </w:rPr>
        <w:t xml:space="preserve"> di trovarsi con procedure e processi perfetti sul piano tecnico, ma inefficaci sul piano strategico. Basti guardare a cosa succede in altri settori dove, comprensibili e doverose esigenze di trasparenza, rischiano però di bloccare interi settori e comparti. </w:t>
      </w:r>
      <w:r w:rsidR="00926829">
        <w:rPr>
          <w:sz w:val="26"/>
          <w:szCs w:val="26"/>
        </w:rPr>
        <w:t>Come ogni strumento</w:t>
      </w:r>
      <w:r w:rsidR="00A64B50">
        <w:rPr>
          <w:sz w:val="26"/>
          <w:szCs w:val="26"/>
        </w:rPr>
        <w:t>,</w:t>
      </w:r>
      <w:r w:rsidR="00926829">
        <w:rPr>
          <w:sz w:val="26"/>
          <w:szCs w:val="26"/>
        </w:rPr>
        <w:t xml:space="preserve"> </w:t>
      </w:r>
      <w:r w:rsidR="008E442F">
        <w:rPr>
          <w:sz w:val="26"/>
          <w:szCs w:val="26"/>
        </w:rPr>
        <w:t xml:space="preserve">anche </w:t>
      </w:r>
      <w:r w:rsidR="0071575C">
        <w:rPr>
          <w:sz w:val="26"/>
          <w:szCs w:val="26"/>
        </w:rPr>
        <w:t xml:space="preserve">la trasparenza </w:t>
      </w:r>
      <w:r w:rsidR="00926829">
        <w:rPr>
          <w:sz w:val="26"/>
          <w:szCs w:val="26"/>
        </w:rPr>
        <w:t>va calibrat</w:t>
      </w:r>
      <w:r w:rsidR="0071575C">
        <w:rPr>
          <w:sz w:val="26"/>
          <w:szCs w:val="26"/>
        </w:rPr>
        <w:t>a</w:t>
      </w:r>
      <w:r w:rsidR="00926829">
        <w:rPr>
          <w:sz w:val="26"/>
          <w:szCs w:val="26"/>
        </w:rPr>
        <w:t xml:space="preserve"> e </w:t>
      </w:r>
      <w:r w:rsidR="00B9442F">
        <w:rPr>
          <w:sz w:val="26"/>
          <w:szCs w:val="26"/>
        </w:rPr>
        <w:t>dosat</w:t>
      </w:r>
      <w:r w:rsidR="0071575C">
        <w:rPr>
          <w:sz w:val="26"/>
          <w:szCs w:val="26"/>
        </w:rPr>
        <w:t>a</w:t>
      </w:r>
      <w:r w:rsidR="00B9442F">
        <w:rPr>
          <w:sz w:val="26"/>
          <w:szCs w:val="26"/>
        </w:rPr>
        <w:t xml:space="preserve"> in funzione del fine per cui l</w:t>
      </w:r>
      <w:r w:rsidR="0071575C">
        <w:rPr>
          <w:sz w:val="26"/>
          <w:szCs w:val="26"/>
        </w:rPr>
        <w:t>a</w:t>
      </w:r>
      <w:r w:rsidR="00B9442F">
        <w:rPr>
          <w:sz w:val="26"/>
          <w:szCs w:val="26"/>
        </w:rPr>
        <w:t xml:space="preserve"> si utilizza.</w:t>
      </w:r>
    </w:p>
    <w:p w:rsidR="00B9442F" w:rsidRDefault="00B9442F" w:rsidP="00397FE2">
      <w:pPr>
        <w:spacing w:line="360" w:lineRule="auto"/>
        <w:jc w:val="both"/>
        <w:rPr>
          <w:sz w:val="26"/>
          <w:szCs w:val="26"/>
        </w:rPr>
      </w:pPr>
    </w:p>
    <w:p w:rsidR="00B9442F" w:rsidRDefault="00B9442F" w:rsidP="00397FE2">
      <w:pPr>
        <w:spacing w:line="360" w:lineRule="auto"/>
        <w:jc w:val="both"/>
        <w:rPr>
          <w:sz w:val="26"/>
          <w:szCs w:val="26"/>
        </w:rPr>
      </w:pPr>
      <w:r>
        <w:rPr>
          <w:sz w:val="26"/>
          <w:szCs w:val="26"/>
        </w:rPr>
        <w:t>Infine, la valutazione di impatto. Capire l’effetto che la nostra azione produce è non solo doveroso</w:t>
      </w:r>
      <w:r w:rsidR="00A64B50">
        <w:rPr>
          <w:sz w:val="26"/>
          <w:szCs w:val="26"/>
        </w:rPr>
        <w:t>,</w:t>
      </w:r>
      <w:r>
        <w:rPr>
          <w:sz w:val="26"/>
          <w:szCs w:val="26"/>
        </w:rPr>
        <w:t xml:space="preserve"> ma soprattutto utile perché ci consente di migliorare e perfezionare </w:t>
      </w:r>
      <w:r w:rsidR="00A64B50">
        <w:rPr>
          <w:sz w:val="26"/>
          <w:szCs w:val="26"/>
        </w:rPr>
        <w:t xml:space="preserve">il lavoro nostro e quello </w:t>
      </w:r>
      <w:r>
        <w:rPr>
          <w:sz w:val="26"/>
          <w:szCs w:val="26"/>
        </w:rPr>
        <w:t xml:space="preserve">di coloro che sosteniamo. Ma anche in questo caso, dobbiamo calibrarne l’impiego, avendo sempre a mente che una buona valutazione presuppone una chiarezza degli obiettivi per cui si valuta. </w:t>
      </w:r>
      <w:r w:rsidRPr="00B9442F">
        <w:rPr>
          <w:sz w:val="26"/>
          <w:szCs w:val="26"/>
        </w:rPr>
        <w:t>Se gli obiettivi di valutazione non sono chiaramente definiti, essa rischia di produrre risultati che possono a volte indurre decisioni fuorvianti.</w:t>
      </w:r>
      <w:r>
        <w:rPr>
          <w:sz w:val="26"/>
          <w:szCs w:val="26"/>
        </w:rPr>
        <w:t xml:space="preserve"> E, soprattutto che</w:t>
      </w:r>
      <w:r w:rsidR="0071575C">
        <w:rPr>
          <w:sz w:val="26"/>
          <w:szCs w:val="26"/>
        </w:rPr>
        <w:t>, citando Einstein</w:t>
      </w:r>
      <w:r>
        <w:rPr>
          <w:sz w:val="26"/>
          <w:szCs w:val="26"/>
        </w:rPr>
        <w:t xml:space="preserve"> </w:t>
      </w:r>
      <w:r w:rsidRPr="00B9442F">
        <w:rPr>
          <w:i/>
          <w:sz w:val="26"/>
          <w:szCs w:val="26"/>
        </w:rPr>
        <w:t>“non tutto ciò che conta può essere contato e non tutto ciò che può essere contato conta”</w:t>
      </w:r>
      <w:r>
        <w:rPr>
          <w:sz w:val="26"/>
          <w:szCs w:val="26"/>
        </w:rPr>
        <w:t>. A volte è necessario rischiare, anche in assenza di strumentazione valutativa, per</w:t>
      </w:r>
      <w:r w:rsidR="00C611AF">
        <w:rPr>
          <w:sz w:val="26"/>
          <w:szCs w:val="26"/>
        </w:rPr>
        <w:t xml:space="preserve"> intraprendere strade ancora sconosciute, sperimentare e innovare.</w:t>
      </w:r>
    </w:p>
    <w:p w:rsidR="00C611AF" w:rsidRDefault="00C611AF" w:rsidP="00397FE2">
      <w:pPr>
        <w:spacing w:line="360" w:lineRule="auto"/>
        <w:jc w:val="both"/>
        <w:rPr>
          <w:sz w:val="26"/>
          <w:szCs w:val="26"/>
        </w:rPr>
      </w:pPr>
    </w:p>
    <w:p w:rsidR="00C611AF" w:rsidRDefault="00B960AF" w:rsidP="00B960AF">
      <w:pPr>
        <w:spacing w:line="360" w:lineRule="auto"/>
        <w:jc w:val="center"/>
        <w:rPr>
          <w:sz w:val="26"/>
          <w:szCs w:val="26"/>
        </w:rPr>
      </w:pPr>
      <w:r>
        <w:rPr>
          <w:sz w:val="26"/>
          <w:szCs w:val="26"/>
        </w:rPr>
        <w:t>***</w:t>
      </w:r>
    </w:p>
    <w:p w:rsidR="00B960AF" w:rsidRDefault="00B960AF" w:rsidP="00397FE2">
      <w:pPr>
        <w:spacing w:line="360" w:lineRule="auto"/>
        <w:jc w:val="both"/>
        <w:rPr>
          <w:sz w:val="26"/>
          <w:szCs w:val="26"/>
        </w:rPr>
      </w:pPr>
    </w:p>
    <w:p w:rsidR="00B960AF" w:rsidRDefault="00B960AF" w:rsidP="00397FE2">
      <w:pPr>
        <w:spacing w:line="360" w:lineRule="auto"/>
        <w:jc w:val="both"/>
        <w:rPr>
          <w:rFonts w:eastAsia="Calibri"/>
          <w:bCs/>
          <w:sz w:val="26"/>
          <w:szCs w:val="26"/>
        </w:rPr>
      </w:pPr>
      <w:r>
        <w:rPr>
          <w:sz w:val="26"/>
          <w:szCs w:val="26"/>
        </w:rPr>
        <w:lastRenderedPageBreak/>
        <w:t>Vi ho parlato della nostra identità e del cambiamento che abbiamo sperimentato nel corso della nostra storia.</w:t>
      </w:r>
      <w:r w:rsidR="000F1E59">
        <w:rPr>
          <w:sz w:val="26"/>
          <w:szCs w:val="26"/>
        </w:rPr>
        <w:t xml:space="preserve"> </w:t>
      </w:r>
      <w:r>
        <w:rPr>
          <w:rFonts w:eastAsia="Calibri"/>
          <w:bCs/>
          <w:sz w:val="26"/>
          <w:szCs w:val="26"/>
        </w:rPr>
        <w:t>Non posso esimermi</w:t>
      </w:r>
      <w:r w:rsidR="00A64B50">
        <w:rPr>
          <w:rFonts w:eastAsia="Calibri"/>
          <w:bCs/>
          <w:sz w:val="26"/>
          <w:szCs w:val="26"/>
        </w:rPr>
        <w:t>,</w:t>
      </w:r>
      <w:r>
        <w:rPr>
          <w:rFonts w:eastAsia="Calibri"/>
          <w:bCs/>
          <w:sz w:val="26"/>
          <w:szCs w:val="26"/>
        </w:rPr>
        <w:t xml:space="preserve"> </w:t>
      </w:r>
      <w:r w:rsidR="000F1E59">
        <w:rPr>
          <w:rFonts w:eastAsia="Calibri"/>
          <w:bCs/>
          <w:sz w:val="26"/>
          <w:szCs w:val="26"/>
        </w:rPr>
        <w:t>però</w:t>
      </w:r>
      <w:r w:rsidR="00A64B50">
        <w:rPr>
          <w:rFonts w:eastAsia="Calibri"/>
          <w:bCs/>
          <w:sz w:val="26"/>
          <w:szCs w:val="26"/>
        </w:rPr>
        <w:t>,</w:t>
      </w:r>
      <w:r w:rsidR="000F1E59">
        <w:rPr>
          <w:rFonts w:eastAsia="Calibri"/>
          <w:bCs/>
          <w:sz w:val="26"/>
          <w:szCs w:val="26"/>
        </w:rPr>
        <w:t xml:space="preserve"> </w:t>
      </w:r>
      <w:r>
        <w:rPr>
          <w:rFonts w:eastAsia="Calibri"/>
          <w:bCs/>
          <w:sz w:val="26"/>
          <w:szCs w:val="26"/>
        </w:rPr>
        <w:t>dal fare qualche considerazione sul futuro che intravvedo. Non è facile, in un contesto che muta così rapidamente, in cui cambiano</w:t>
      </w:r>
      <w:r w:rsidR="000F1E59">
        <w:rPr>
          <w:rFonts w:eastAsia="Calibri"/>
          <w:bCs/>
          <w:sz w:val="26"/>
          <w:szCs w:val="26"/>
        </w:rPr>
        <w:t xml:space="preserve"> i bisogni, cambiano</w:t>
      </w:r>
      <w:r>
        <w:rPr>
          <w:rFonts w:eastAsia="Calibri"/>
          <w:bCs/>
          <w:sz w:val="26"/>
          <w:szCs w:val="26"/>
        </w:rPr>
        <w:t xml:space="preserve"> i punti di riferimento politico e sociale, </w:t>
      </w:r>
      <w:r w:rsidR="000F1E59">
        <w:rPr>
          <w:rFonts w:eastAsia="Calibri"/>
          <w:bCs/>
          <w:sz w:val="26"/>
          <w:szCs w:val="26"/>
        </w:rPr>
        <w:t xml:space="preserve">e </w:t>
      </w:r>
      <w:r>
        <w:rPr>
          <w:rFonts w:eastAsia="Calibri"/>
          <w:bCs/>
          <w:sz w:val="26"/>
          <w:szCs w:val="26"/>
        </w:rPr>
        <w:t xml:space="preserve">ciò che oggi sembra nuovo, domani può già </w:t>
      </w:r>
      <w:r w:rsidR="00A64B50">
        <w:rPr>
          <w:rFonts w:eastAsia="Calibri"/>
          <w:bCs/>
          <w:sz w:val="26"/>
          <w:szCs w:val="26"/>
        </w:rPr>
        <w:t>diventare</w:t>
      </w:r>
      <w:r>
        <w:rPr>
          <w:rFonts w:eastAsia="Calibri"/>
          <w:bCs/>
          <w:sz w:val="26"/>
          <w:szCs w:val="26"/>
        </w:rPr>
        <w:t xml:space="preserve"> vecchio.</w:t>
      </w:r>
      <w:r w:rsidR="000F1E59">
        <w:rPr>
          <w:rFonts w:eastAsia="Calibri"/>
          <w:bCs/>
          <w:sz w:val="26"/>
          <w:szCs w:val="26"/>
        </w:rPr>
        <w:t xml:space="preserve"> </w:t>
      </w:r>
      <w:r>
        <w:rPr>
          <w:rFonts w:eastAsia="Calibri"/>
          <w:bCs/>
          <w:sz w:val="26"/>
          <w:szCs w:val="26"/>
        </w:rPr>
        <w:t>Posso</w:t>
      </w:r>
      <w:r w:rsidR="00A64B50">
        <w:rPr>
          <w:rFonts w:eastAsia="Calibri"/>
          <w:bCs/>
          <w:sz w:val="26"/>
          <w:szCs w:val="26"/>
        </w:rPr>
        <w:t>,</w:t>
      </w:r>
      <w:r>
        <w:rPr>
          <w:rFonts w:eastAsia="Calibri"/>
          <w:bCs/>
          <w:sz w:val="26"/>
          <w:szCs w:val="26"/>
        </w:rPr>
        <w:t xml:space="preserve"> </w:t>
      </w:r>
      <w:r w:rsidR="000F1E59">
        <w:rPr>
          <w:rFonts w:eastAsia="Calibri"/>
          <w:bCs/>
          <w:sz w:val="26"/>
          <w:szCs w:val="26"/>
        </w:rPr>
        <w:t>tuttavia</w:t>
      </w:r>
      <w:r w:rsidR="00A64B50">
        <w:rPr>
          <w:rFonts w:eastAsia="Calibri"/>
          <w:bCs/>
          <w:sz w:val="26"/>
          <w:szCs w:val="26"/>
        </w:rPr>
        <w:t>,</w:t>
      </w:r>
      <w:r w:rsidR="000F1E59">
        <w:rPr>
          <w:rFonts w:eastAsia="Calibri"/>
          <w:bCs/>
          <w:sz w:val="26"/>
          <w:szCs w:val="26"/>
        </w:rPr>
        <w:t xml:space="preserve"> </w:t>
      </w:r>
      <w:r>
        <w:rPr>
          <w:rFonts w:eastAsia="Calibri"/>
          <w:bCs/>
          <w:sz w:val="26"/>
          <w:szCs w:val="26"/>
        </w:rPr>
        <w:t>tentare di segnalare alcuni orientamenti che</w:t>
      </w:r>
      <w:r w:rsidR="00A64B50">
        <w:rPr>
          <w:rFonts w:eastAsia="Calibri"/>
          <w:bCs/>
          <w:sz w:val="26"/>
          <w:szCs w:val="26"/>
        </w:rPr>
        <w:t xml:space="preserve"> credo</w:t>
      </w:r>
      <w:r>
        <w:rPr>
          <w:rFonts w:eastAsia="Calibri"/>
          <w:bCs/>
          <w:sz w:val="26"/>
          <w:szCs w:val="26"/>
        </w:rPr>
        <w:t xml:space="preserve"> </w:t>
      </w:r>
      <w:r w:rsidR="005D50F6">
        <w:rPr>
          <w:rFonts w:eastAsia="Calibri"/>
          <w:bCs/>
          <w:sz w:val="26"/>
          <w:szCs w:val="26"/>
        </w:rPr>
        <w:t>debbano</w:t>
      </w:r>
      <w:r>
        <w:rPr>
          <w:rFonts w:eastAsia="Calibri"/>
          <w:bCs/>
          <w:sz w:val="26"/>
          <w:szCs w:val="26"/>
        </w:rPr>
        <w:t xml:space="preserve"> indirizzare il nostro futuro.</w:t>
      </w:r>
    </w:p>
    <w:p w:rsidR="00B960AF" w:rsidRDefault="00B960AF" w:rsidP="00397FE2">
      <w:pPr>
        <w:spacing w:line="360" w:lineRule="auto"/>
        <w:jc w:val="both"/>
        <w:rPr>
          <w:rFonts w:eastAsia="Calibri"/>
          <w:bCs/>
          <w:sz w:val="26"/>
          <w:szCs w:val="26"/>
        </w:rPr>
      </w:pPr>
    </w:p>
    <w:p w:rsidR="00B960AF" w:rsidRDefault="000F1E59" w:rsidP="00397FE2">
      <w:pPr>
        <w:spacing w:line="360" w:lineRule="auto"/>
        <w:jc w:val="both"/>
        <w:rPr>
          <w:rFonts w:eastAsia="Calibri"/>
          <w:bCs/>
          <w:sz w:val="26"/>
          <w:szCs w:val="26"/>
        </w:rPr>
      </w:pPr>
      <w:r>
        <w:rPr>
          <w:rFonts w:eastAsia="Calibri"/>
          <w:bCs/>
          <w:sz w:val="26"/>
          <w:szCs w:val="26"/>
        </w:rPr>
        <w:t>Il primo è</w:t>
      </w:r>
      <w:r w:rsidR="00965F3B">
        <w:rPr>
          <w:rFonts w:eastAsia="Calibri"/>
          <w:bCs/>
          <w:sz w:val="26"/>
          <w:szCs w:val="26"/>
        </w:rPr>
        <w:t xml:space="preserve"> di </w:t>
      </w:r>
      <w:r>
        <w:rPr>
          <w:rFonts w:eastAsia="Calibri"/>
          <w:bCs/>
          <w:sz w:val="26"/>
          <w:szCs w:val="26"/>
        </w:rPr>
        <w:t>intensifica</w:t>
      </w:r>
      <w:r w:rsidR="00965F3B">
        <w:rPr>
          <w:rFonts w:eastAsia="Calibri"/>
          <w:bCs/>
          <w:sz w:val="26"/>
          <w:szCs w:val="26"/>
        </w:rPr>
        <w:t xml:space="preserve">re </w:t>
      </w:r>
      <w:r>
        <w:rPr>
          <w:rFonts w:eastAsia="Calibri"/>
          <w:bCs/>
          <w:sz w:val="26"/>
          <w:szCs w:val="26"/>
        </w:rPr>
        <w:t xml:space="preserve">la collaborazione con gli altri attori pubblici e privati che condividono gli stessi obiettivi. Sarà sempre più necessario coinvolgere le forze attive della comunità per trovare insieme le risposte ai bisogni. Non per </w:t>
      </w:r>
      <w:r w:rsidR="00785E31">
        <w:rPr>
          <w:rFonts w:eastAsia="Calibri"/>
          <w:bCs/>
          <w:sz w:val="26"/>
          <w:szCs w:val="26"/>
        </w:rPr>
        <w:t>l’</w:t>
      </w:r>
      <w:r>
        <w:rPr>
          <w:rFonts w:eastAsia="Calibri"/>
          <w:bCs/>
          <w:sz w:val="26"/>
          <w:szCs w:val="26"/>
        </w:rPr>
        <w:t>esigenz</w:t>
      </w:r>
      <w:r w:rsidR="00785E31">
        <w:rPr>
          <w:rFonts w:eastAsia="Calibri"/>
          <w:bCs/>
          <w:sz w:val="26"/>
          <w:szCs w:val="26"/>
        </w:rPr>
        <w:t>a</w:t>
      </w:r>
      <w:r>
        <w:rPr>
          <w:rFonts w:eastAsia="Calibri"/>
          <w:bCs/>
          <w:sz w:val="26"/>
          <w:szCs w:val="26"/>
        </w:rPr>
        <w:t xml:space="preserve"> di </w:t>
      </w:r>
      <w:r w:rsidR="00785E31">
        <w:rPr>
          <w:rFonts w:eastAsia="Calibri"/>
          <w:bCs/>
          <w:sz w:val="26"/>
          <w:szCs w:val="26"/>
        </w:rPr>
        <w:t>aumentare la massa critica degli interventi</w:t>
      </w:r>
      <w:r>
        <w:rPr>
          <w:rFonts w:eastAsia="Calibri"/>
          <w:bCs/>
          <w:sz w:val="26"/>
          <w:szCs w:val="26"/>
        </w:rPr>
        <w:t xml:space="preserve">, ma perché in una società complessa </w:t>
      </w:r>
      <w:r w:rsidR="00785E31">
        <w:rPr>
          <w:rFonts w:eastAsia="Calibri"/>
          <w:bCs/>
          <w:sz w:val="26"/>
          <w:szCs w:val="26"/>
        </w:rPr>
        <w:t xml:space="preserve">l’azione </w:t>
      </w:r>
      <w:r>
        <w:rPr>
          <w:rFonts w:eastAsia="Calibri"/>
          <w:bCs/>
          <w:sz w:val="26"/>
          <w:szCs w:val="26"/>
        </w:rPr>
        <w:t>d</w:t>
      </w:r>
      <w:r w:rsidR="00785E31">
        <w:rPr>
          <w:rFonts w:eastAsia="Calibri"/>
          <w:bCs/>
          <w:sz w:val="26"/>
          <w:szCs w:val="26"/>
        </w:rPr>
        <w:t xml:space="preserve">ovrà </w:t>
      </w:r>
      <w:r>
        <w:rPr>
          <w:rFonts w:eastAsia="Calibri"/>
          <w:bCs/>
          <w:sz w:val="26"/>
          <w:szCs w:val="26"/>
        </w:rPr>
        <w:t>essere sempre più di natura corale e strutturata</w:t>
      </w:r>
      <w:r w:rsidR="00785E31">
        <w:rPr>
          <w:rFonts w:eastAsia="Calibri"/>
          <w:bCs/>
          <w:sz w:val="26"/>
          <w:szCs w:val="26"/>
        </w:rPr>
        <w:t xml:space="preserve">, in cui le diverse sensibilità, esperienze e competenze della società si mettono assieme, abbattendo steccati e pregiudizi, per fornire risposte alle attese e alle speranze di chi è in difficoltà. In questo scenario, l’interlocutore privilegiato, anche se non esclusivo, è il Terzo settore, non solo per l’affinità in termini di obiettivi, ma anche perché esso rappresenta lo strumento </w:t>
      </w:r>
      <w:r w:rsidR="002B5A9F">
        <w:rPr>
          <w:rFonts w:eastAsia="Calibri"/>
          <w:bCs/>
          <w:sz w:val="26"/>
          <w:szCs w:val="26"/>
        </w:rPr>
        <w:t xml:space="preserve">principe </w:t>
      </w:r>
      <w:r w:rsidR="00785E31">
        <w:rPr>
          <w:rFonts w:eastAsia="Calibri"/>
          <w:bCs/>
          <w:sz w:val="26"/>
          <w:szCs w:val="26"/>
        </w:rPr>
        <w:t>d</w:t>
      </w:r>
      <w:r w:rsidR="002B5A9F">
        <w:rPr>
          <w:rFonts w:eastAsia="Calibri"/>
          <w:bCs/>
          <w:sz w:val="26"/>
          <w:szCs w:val="26"/>
        </w:rPr>
        <w:t>ella</w:t>
      </w:r>
      <w:r w:rsidR="00785E31">
        <w:rPr>
          <w:rFonts w:eastAsia="Calibri"/>
          <w:bCs/>
          <w:sz w:val="26"/>
          <w:szCs w:val="26"/>
        </w:rPr>
        <w:t xml:space="preserve"> sussidiarietà orizzontale </w:t>
      </w:r>
      <w:r w:rsidR="002B5A9F">
        <w:rPr>
          <w:rFonts w:eastAsia="Calibri"/>
          <w:bCs/>
          <w:sz w:val="26"/>
          <w:szCs w:val="26"/>
        </w:rPr>
        <w:t xml:space="preserve">e </w:t>
      </w:r>
      <w:r w:rsidR="00785E31">
        <w:rPr>
          <w:rFonts w:eastAsia="Calibri"/>
          <w:bCs/>
          <w:sz w:val="26"/>
          <w:szCs w:val="26"/>
        </w:rPr>
        <w:t>sul quale dobbiamo fare affidamento se vogliamo contribuire a dare pienezza al dettato costituzionale.</w:t>
      </w:r>
    </w:p>
    <w:p w:rsidR="00785E31" w:rsidRDefault="00785E31" w:rsidP="00397FE2">
      <w:pPr>
        <w:spacing w:line="360" w:lineRule="auto"/>
        <w:jc w:val="both"/>
        <w:rPr>
          <w:rFonts w:eastAsia="Calibri"/>
          <w:bCs/>
          <w:sz w:val="26"/>
          <w:szCs w:val="26"/>
        </w:rPr>
      </w:pPr>
    </w:p>
    <w:p w:rsidR="00785E31" w:rsidRDefault="002B5A9F" w:rsidP="00397FE2">
      <w:pPr>
        <w:spacing w:line="360" w:lineRule="auto"/>
        <w:jc w:val="both"/>
        <w:rPr>
          <w:rFonts w:eastAsia="Calibri"/>
          <w:bCs/>
          <w:sz w:val="26"/>
          <w:szCs w:val="26"/>
        </w:rPr>
      </w:pPr>
      <w:r>
        <w:rPr>
          <w:rFonts w:eastAsia="Calibri"/>
          <w:bCs/>
          <w:sz w:val="26"/>
          <w:szCs w:val="26"/>
        </w:rPr>
        <w:t xml:space="preserve">Il secondo è proseguire verso la strada dell’innovazione sociale. Dobbiamo continuare a percorrere strade non battute per trovare soluzioni inedite. L’innovazione non è né un vezzo né un lusso: è un dovere </w:t>
      </w:r>
      <w:r w:rsidR="00083864">
        <w:rPr>
          <w:rFonts w:eastAsia="Calibri"/>
          <w:bCs/>
          <w:sz w:val="26"/>
          <w:szCs w:val="26"/>
        </w:rPr>
        <w:t>che</w:t>
      </w:r>
      <w:r>
        <w:rPr>
          <w:rFonts w:eastAsia="Calibri"/>
          <w:bCs/>
          <w:sz w:val="26"/>
          <w:szCs w:val="26"/>
        </w:rPr>
        <w:t xml:space="preserve"> ci viene imposto dalla nostra natura di soggetti privati e indipendenti. Abbiamo la necessaria libertà per correre </w:t>
      </w:r>
      <w:r w:rsidR="009877A2">
        <w:rPr>
          <w:rFonts w:eastAsia="Calibri"/>
          <w:bCs/>
          <w:sz w:val="26"/>
          <w:szCs w:val="26"/>
        </w:rPr>
        <w:t>quel</w:t>
      </w:r>
      <w:r>
        <w:rPr>
          <w:rFonts w:eastAsia="Calibri"/>
          <w:bCs/>
          <w:sz w:val="26"/>
          <w:szCs w:val="26"/>
        </w:rPr>
        <w:t xml:space="preserve"> rischio che l’innovazione implicitamente comporta</w:t>
      </w:r>
      <w:r w:rsidR="008E0DA3">
        <w:rPr>
          <w:rFonts w:eastAsia="Calibri"/>
          <w:bCs/>
          <w:sz w:val="26"/>
          <w:szCs w:val="26"/>
        </w:rPr>
        <w:t>, cioè la possibilità del fallimento. Abbiamo il dovere di metter</w:t>
      </w:r>
      <w:r w:rsidR="004C52D9">
        <w:rPr>
          <w:rFonts w:eastAsia="Calibri"/>
          <w:bCs/>
          <w:sz w:val="26"/>
          <w:szCs w:val="26"/>
        </w:rPr>
        <w:t xml:space="preserve">e a </w:t>
      </w:r>
      <w:r w:rsidR="008E0DA3">
        <w:rPr>
          <w:rFonts w:eastAsia="Calibri"/>
          <w:bCs/>
          <w:sz w:val="26"/>
          <w:szCs w:val="26"/>
        </w:rPr>
        <w:t>frutto</w:t>
      </w:r>
      <w:r w:rsidR="004C52D9">
        <w:rPr>
          <w:rFonts w:eastAsia="Calibri"/>
          <w:bCs/>
          <w:sz w:val="26"/>
          <w:szCs w:val="26"/>
        </w:rPr>
        <w:t xml:space="preserve"> questa libertà</w:t>
      </w:r>
      <w:r w:rsidR="008E0DA3">
        <w:rPr>
          <w:rFonts w:eastAsia="Calibri"/>
          <w:bCs/>
          <w:sz w:val="26"/>
          <w:szCs w:val="26"/>
        </w:rPr>
        <w:t xml:space="preserve">. Ma </w:t>
      </w:r>
      <w:r w:rsidR="004C52D9">
        <w:rPr>
          <w:rFonts w:eastAsia="Calibri"/>
          <w:bCs/>
          <w:sz w:val="26"/>
          <w:szCs w:val="26"/>
        </w:rPr>
        <w:t>la propensione all’innovazione</w:t>
      </w:r>
      <w:r w:rsidR="008E0DA3">
        <w:rPr>
          <w:rFonts w:eastAsia="Calibri"/>
          <w:bCs/>
          <w:sz w:val="26"/>
          <w:szCs w:val="26"/>
        </w:rPr>
        <w:t xml:space="preserve"> può produrre dei frutti </w:t>
      </w:r>
      <w:r w:rsidR="004C52D9">
        <w:rPr>
          <w:rFonts w:eastAsia="Calibri"/>
          <w:bCs/>
          <w:sz w:val="26"/>
          <w:szCs w:val="26"/>
        </w:rPr>
        <w:t xml:space="preserve">solo </w:t>
      </w:r>
      <w:r w:rsidR="008E0DA3">
        <w:rPr>
          <w:rFonts w:eastAsia="Calibri"/>
          <w:bCs/>
          <w:sz w:val="26"/>
          <w:szCs w:val="26"/>
        </w:rPr>
        <w:t xml:space="preserve">se siamo in grado di dare concretezza al sistema di collaborazione che ho precedentemente indicato. L’innovazione serve per diffondere nuove e più efficaci soluzioni ai problemi. Ma se </w:t>
      </w:r>
      <w:r w:rsidR="004C52D9">
        <w:rPr>
          <w:rFonts w:eastAsia="Calibri"/>
          <w:bCs/>
          <w:sz w:val="26"/>
          <w:szCs w:val="26"/>
        </w:rPr>
        <w:t xml:space="preserve">essa </w:t>
      </w:r>
      <w:r w:rsidR="008E0DA3">
        <w:rPr>
          <w:rFonts w:eastAsia="Calibri"/>
          <w:bCs/>
          <w:sz w:val="26"/>
          <w:szCs w:val="26"/>
        </w:rPr>
        <w:t xml:space="preserve">non trova un terreno fertile, in primo luogo istituzionale, su cui germogliare, rimarrà solo </w:t>
      </w:r>
      <w:r w:rsidR="004C52D9">
        <w:rPr>
          <w:rFonts w:eastAsia="Calibri"/>
          <w:bCs/>
          <w:sz w:val="26"/>
          <w:szCs w:val="26"/>
        </w:rPr>
        <w:t xml:space="preserve">un passatempo, che soddisferà al più il desiderio </w:t>
      </w:r>
      <w:r w:rsidR="009877A2">
        <w:rPr>
          <w:rFonts w:eastAsia="Calibri"/>
          <w:bCs/>
          <w:sz w:val="26"/>
          <w:szCs w:val="26"/>
        </w:rPr>
        <w:t xml:space="preserve">e l’ego </w:t>
      </w:r>
      <w:r w:rsidR="004C52D9">
        <w:rPr>
          <w:rFonts w:eastAsia="Calibri"/>
          <w:bCs/>
          <w:sz w:val="26"/>
          <w:szCs w:val="26"/>
        </w:rPr>
        <w:t>personale</w:t>
      </w:r>
      <w:r w:rsidR="009877A2">
        <w:rPr>
          <w:rFonts w:eastAsia="Calibri"/>
          <w:bCs/>
          <w:sz w:val="26"/>
          <w:szCs w:val="26"/>
        </w:rPr>
        <w:t xml:space="preserve"> dei “tecnici”,</w:t>
      </w:r>
      <w:r w:rsidR="004C52D9">
        <w:rPr>
          <w:rFonts w:eastAsia="Calibri"/>
          <w:bCs/>
          <w:sz w:val="26"/>
          <w:szCs w:val="26"/>
        </w:rPr>
        <w:t xml:space="preserve"> senza però produrre alcun progresso.</w:t>
      </w:r>
      <w:r w:rsidR="009877A2">
        <w:rPr>
          <w:rFonts w:eastAsia="Calibri"/>
          <w:bCs/>
          <w:sz w:val="26"/>
          <w:szCs w:val="26"/>
        </w:rPr>
        <w:t xml:space="preserve"> Anche in </w:t>
      </w:r>
      <w:r w:rsidR="009877A2">
        <w:rPr>
          <w:rFonts w:eastAsia="Calibri"/>
          <w:bCs/>
          <w:sz w:val="26"/>
          <w:szCs w:val="26"/>
        </w:rPr>
        <w:lastRenderedPageBreak/>
        <w:t>questo caso dobbiamo ricordare che l’innovazione è, per le Fondazioni, un mezzo e non un fine in sé.</w:t>
      </w:r>
    </w:p>
    <w:p w:rsidR="00B960AF" w:rsidRDefault="00B960AF" w:rsidP="00397FE2">
      <w:pPr>
        <w:spacing w:line="360" w:lineRule="auto"/>
        <w:jc w:val="both"/>
        <w:rPr>
          <w:rFonts w:eastAsia="Calibri"/>
          <w:bCs/>
          <w:sz w:val="26"/>
          <w:szCs w:val="26"/>
        </w:rPr>
      </w:pPr>
    </w:p>
    <w:p w:rsidR="00EF43A6" w:rsidRDefault="00B94C1D" w:rsidP="00397FE2">
      <w:pPr>
        <w:spacing w:line="360" w:lineRule="auto"/>
        <w:jc w:val="both"/>
        <w:rPr>
          <w:rFonts w:eastAsia="Calibri"/>
          <w:bCs/>
          <w:sz w:val="26"/>
          <w:szCs w:val="26"/>
        </w:rPr>
      </w:pPr>
      <w:r>
        <w:rPr>
          <w:rFonts w:eastAsia="Calibri"/>
          <w:bCs/>
          <w:sz w:val="26"/>
          <w:szCs w:val="26"/>
        </w:rPr>
        <w:t>Il terzo</w:t>
      </w:r>
      <w:r w:rsidR="00242EE1">
        <w:rPr>
          <w:rFonts w:eastAsia="Calibri"/>
          <w:bCs/>
          <w:sz w:val="26"/>
          <w:szCs w:val="26"/>
        </w:rPr>
        <w:t xml:space="preserve"> è di rafforzare, in un contesto mutevole e complesso, i presidi a salvaguardia </w:t>
      </w:r>
      <w:r w:rsidR="00B853A1">
        <w:rPr>
          <w:rFonts w:eastAsia="Calibri"/>
          <w:bCs/>
          <w:sz w:val="26"/>
          <w:szCs w:val="26"/>
        </w:rPr>
        <w:t>della</w:t>
      </w:r>
      <w:r w:rsidR="005D50F6">
        <w:rPr>
          <w:rFonts w:eastAsia="Calibri"/>
          <w:bCs/>
          <w:sz w:val="26"/>
          <w:szCs w:val="26"/>
        </w:rPr>
        <w:t xml:space="preserve"> nostra identità di soggetti privati, indipendenti e autonomi. Per fare questo non serve tanto intessere buoni rapporti con le </w:t>
      </w:r>
      <w:r w:rsidR="00B853A1">
        <w:rPr>
          <w:rFonts w:eastAsia="Calibri"/>
          <w:bCs/>
          <w:sz w:val="26"/>
          <w:szCs w:val="26"/>
        </w:rPr>
        <w:t>“</w:t>
      </w:r>
      <w:r w:rsidR="005D50F6">
        <w:rPr>
          <w:rFonts w:eastAsia="Calibri"/>
          <w:bCs/>
          <w:sz w:val="26"/>
          <w:szCs w:val="26"/>
        </w:rPr>
        <w:t>persone giuste</w:t>
      </w:r>
      <w:r w:rsidR="00B853A1">
        <w:rPr>
          <w:rFonts w:eastAsia="Calibri"/>
          <w:bCs/>
          <w:sz w:val="26"/>
          <w:szCs w:val="26"/>
        </w:rPr>
        <w:t>”</w:t>
      </w:r>
      <w:r w:rsidR="005D50F6">
        <w:rPr>
          <w:rFonts w:eastAsia="Calibri"/>
          <w:bCs/>
          <w:sz w:val="26"/>
          <w:szCs w:val="26"/>
        </w:rPr>
        <w:t xml:space="preserve">. Servono soprattutto </w:t>
      </w:r>
      <w:r>
        <w:rPr>
          <w:rFonts w:eastAsia="Calibri"/>
          <w:bCs/>
          <w:sz w:val="26"/>
          <w:szCs w:val="26"/>
        </w:rPr>
        <w:t>i buoni</w:t>
      </w:r>
      <w:r w:rsidR="005D50F6">
        <w:rPr>
          <w:rFonts w:eastAsia="Calibri"/>
          <w:bCs/>
          <w:sz w:val="26"/>
          <w:szCs w:val="26"/>
        </w:rPr>
        <w:t xml:space="preserve"> comportamenti. Serve un genuino spirito di servizio con il quale gli amministratori pro</w:t>
      </w:r>
      <w:r w:rsidR="00B95A96">
        <w:rPr>
          <w:rFonts w:eastAsia="Calibri"/>
          <w:bCs/>
          <w:sz w:val="26"/>
          <w:szCs w:val="26"/>
        </w:rPr>
        <w:t xml:space="preserve"> </w:t>
      </w:r>
      <w:r w:rsidR="005D50F6">
        <w:rPr>
          <w:rFonts w:eastAsia="Calibri"/>
          <w:bCs/>
          <w:sz w:val="26"/>
          <w:szCs w:val="26"/>
        </w:rPr>
        <w:t xml:space="preserve">tempore </w:t>
      </w:r>
      <w:r>
        <w:rPr>
          <w:rFonts w:eastAsia="Calibri"/>
          <w:bCs/>
          <w:sz w:val="26"/>
          <w:szCs w:val="26"/>
        </w:rPr>
        <w:t xml:space="preserve">delle Fondazioni </w:t>
      </w:r>
      <w:r w:rsidR="00B159F8">
        <w:rPr>
          <w:rFonts w:eastAsia="Calibri"/>
          <w:bCs/>
          <w:sz w:val="26"/>
          <w:szCs w:val="26"/>
        </w:rPr>
        <w:t>d</w:t>
      </w:r>
      <w:r w:rsidR="005D50F6">
        <w:rPr>
          <w:rFonts w:eastAsia="Calibri"/>
          <w:bCs/>
          <w:sz w:val="26"/>
          <w:szCs w:val="26"/>
        </w:rPr>
        <w:t xml:space="preserve">ebbono </w:t>
      </w:r>
      <w:r w:rsidR="00B159F8">
        <w:rPr>
          <w:rFonts w:eastAsia="Calibri"/>
          <w:bCs/>
          <w:sz w:val="26"/>
          <w:szCs w:val="26"/>
        </w:rPr>
        <w:t xml:space="preserve">avvicinarsi al mandato che la comunità loro affida. Servono decenni per costruire una reputazione e </w:t>
      </w:r>
      <w:r w:rsidR="00B853A1">
        <w:rPr>
          <w:rFonts w:eastAsia="Calibri"/>
          <w:bCs/>
          <w:sz w:val="26"/>
          <w:szCs w:val="26"/>
        </w:rPr>
        <w:t>pochi istanti per distruggerla: st</w:t>
      </w:r>
      <w:r>
        <w:rPr>
          <w:rFonts w:eastAsia="Calibri"/>
          <w:bCs/>
          <w:sz w:val="26"/>
          <w:szCs w:val="26"/>
        </w:rPr>
        <w:t xml:space="preserve">a a ciascuno di noi salvaguardare e soprattutto accrescere questo patrimonio reputazionale che ci viene affidato e che è la condizione indispensabile per poter </w:t>
      </w:r>
      <w:r w:rsidR="00B853A1">
        <w:rPr>
          <w:rFonts w:eastAsia="Calibri"/>
          <w:bCs/>
          <w:sz w:val="26"/>
          <w:szCs w:val="26"/>
        </w:rPr>
        <w:t>generare valore a beneficio del</w:t>
      </w:r>
      <w:r>
        <w:rPr>
          <w:rFonts w:eastAsia="Calibri"/>
          <w:bCs/>
          <w:sz w:val="26"/>
          <w:szCs w:val="26"/>
        </w:rPr>
        <w:t>le nostre comunità.</w:t>
      </w:r>
      <w:r w:rsidR="00B95A96">
        <w:rPr>
          <w:rFonts w:eastAsia="Calibri"/>
          <w:bCs/>
          <w:sz w:val="26"/>
          <w:szCs w:val="26"/>
        </w:rPr>
        <w:t xml:space="preserve"> Se saremo in grado di accrescere la nostra reputazione, nei momenti di difficoltà non ci troveremo più soli e saranno le comunità stesse a difendere le Fondazioni perché le sentiranno un bene da salvaguardare.</w:t>
      </w:r>
    </w:p>
    <w:p w:rsidR="00B94C1D" w:rsidRDefault="00B94C1D" w:rsidP="00397FE2">
      <w:pPr>
        <w:spacing w:line="360" w:lineRule="auto"/>
        <w:jc w:val="both"/>
        <w:rPr>
          <w:rFonts w:eastAsia="Calibri"/>
          <w:bCs/>
          <w:sz w:val="26"/>
          <w:szCs w:val="26"/>
        </w:rPr>
      </w:pPr>
    </w:p>
    <w:p w:rsidR="00483B02" w:rsidRDefault="00965F3B" w:rsidP="0074097F">
      <w:pPr>
        <w:spacing w:line="360" w:lineRule="auto"/>
        <w:jc w:val="both"/>
        <w:rPr>
          <w:rFonts w:eastAsia="Calibri"/>
          <w:bCs/>
          <w:sz w:val="26"/>
          <w:szCs w:val="26"/>
        </w:rPr>
      </w:pPr>
      <w:r>
        <w:rPr>
          <w:rFonts w:eastAsia="Calibri"/>
          <w:bCs/>
          <w:sz w:val="26"/>
          <w:szCs w:val="26"/>
        </w:rPr>
        <w:t xml:space="preserve">Il quarto è di concentrare sempre più l’azione delle Fondazioni sul terreno del </w:t>
      </w:r>
      <w:r w:rsidRPr="00965F3B">
        <w:rPr>
          <w:rFonts w:eastAsia="Calibri"/>
          <w:bCs/>
          <w:i/>
          <w:sz w:val="26"/>
          <w:szCs w:val="26"/>
        </w:rPr>
        <w:t>welfare</w:t>
      </w:r>
      <w:r>
        <w:rPr>
          <w:rFonts w:eastAsia="Calibri"/>
          <w:bCs/>
          <w:i/>
          <w:sz w:val="26"/>
          <w:szCs w:val="26"/>
        </w:rPr>
        <w:t xml:space="preserve"> </w:t>
      </w:r>
      <w:r w:rsidRPr="00965F3B">
        <w:rPr>
          <w:rFonts w:eastAsia="Calibri"/>
          <w:bCs/>
          <w:sz w:val="26"/>
          <w:szCs w:val="26"/>
        </w:rPr>
        <w:t>nella sua più ampia accezione</w:t>
      </w:r>
      <w:r w:rsidR="008B71B2">
        <w:rPr>
          <w:rFonts w:eastAsia="Calibri"/>
          <w:bCs/>
          <w:sz w:val="26"/>
          <w:szCs w:val="26"/>
        </w:rPr>
        <w:t>. P</w:t>
      </w:r>
      <w:r>
        <w:rPr>
          <w:rFonts w:eastAsia="Calibri"/>
          <w:bCs/>
          <w:sz w:val="26"/>
          <w:szCs w:val="26"/>
        </w:rPr>
        <w:t xml:space="preserve">erché solo una società più equa e solidale, che si prenda cura delle persone fragili e deboli, dei bambini, dei disoccupati, dei disabili, di coloro che hanno perso la fiducia e dei giovani che la fiducia invece la cercano in noi adulti, potrà avere la possibilità di prosperare. Non esiste reale sviluppo economico se questo non è in grado di ridurre </w:t>
      </w:r>
      <w:r w:rsidR="008B71B2">
        <w:rPr>
          <w:rFonts w:eastAsia="Calibri"/>
          <w:bCs/>
          <w:sz w:val="26"/>
          <w:szCs w:val="26"/>
        </w:rPr>
        <w:t>prima di tutto le</w:t>
      </w:r>
      <w:r>
        <w:rPr>
          <w:rFonts w:eastAsia="Calibri"/>
          <w:bCs/>
          <w:sz w:val="26"/>
          <w:szCs w:val="26"/>
        </w:rPr>
        <w:t xml:space="preserve"> diseguaglianze.</w:t>
      </w:r>
      <w:r w:rsidR="00483B02">
        <w:rPr>
          <w:rFonts w:eastAsia="Calibri"/>
          <w:bCs/>
          <w:sz w:val="26"/>
          <w:szCs w:val="26"/>
        </w:rPr>
        <w:t xml:space="preserve"> </w:t>
      </w:r>
      <w:r w:rsidR="0074097F">
        <w:rPr>
          <w:rFonts w:eastAsia="Calibri"/>
          <w:bCs/>
          <w:sz w:val="26"/>
          <w:szCs w:val="26"/>
        </w:rPr>
        <w:t>In questo senso, abbiamo apprezzato il lavoro del precedente Governo</w:t>
      </w:r>
      <w:r w:rsidR="00762F22">
        <w:rPr>
          <w:rFonts w:eastAsia="Calibri"/>
          <w:bCs/>
          <w:sz w:val="26"/>
          <w:szCs w:val="26"/>
        </w:rPr>
        <w:t>,</w:t>
      </w:r>
      <w:r w:rsidR="0074097F">
        <w:rPr>
          <w:rFonts w:eastAsia="Calibri"/>
          <w:bCs/>
          <w:sz w:val="26"/>
          <w:szCs w:val="26"/>
        </w:rPr>
        <w:t xml:space="preserve"> che ha introdotto una prima misura di contrasto alla povertà mediante il Reddito di Inclusione</w:t>
      </w:r>
      <w:r w:rsidR="00762F22">
        <w:rPr>
          <w:rFonts w:eastAsia="Calibri"/>
          <w:bCs/>
          <w:sz w:val="26"/>
          <w:szCs w:val="26"/>
        </w:rPr>
        <w:t>. S</w:t>
      </w:r>
      <w:r w:rsidR="0074097F">
        <w:rPr>
          <w:rFonts w:eastAsia="Calibri"/>
          <w:bCs/>
          <w:sz w:val="26"/>
          <w:szCs w:val="26"/>
        </w:rPr>
        <w:t>iamo certi che il nuovo Governo vorrà rafforzare le misure volte a ridurre le distanze economiche tra cittadini. Le Fondazioni assicurano sin d’ora la massima collaborazione.</w:t>
      </w:r>
      <w:r w:rsidR="00483B02">
        <w:rPr>
          <w:rFonts w:eastAsia="Calibri"/>
          <w:bCs/>
          <w:sz w:val="26"/>
          <w:szCs w:val="26"/>
        </w:rPr>
        <w:t xml:space="preserve"> </w:t>
      </w:r>
    </w:p>
    <w:p w:rsidR="00965F3B" w:rsidRDefault="00965F3B" w:rsidP="00397FE2">
      <w:pPr>
        <w:spacing w:line="360" w:lineRule="auto"/>
        <w:jc w:val="both"/>
        <w:rPr>
          <w:rFonts w:eastAsia="Calibri"/>
          <w:bCs/>
          <w:sz w:val="26"/>
          <w:szCs w:val="26"/>
        </w:rPr>
      </w:pPr>
    </w:p>
    <w:p w:rsidR="004C00F4" w:rsidRDefault="00B853A1" w:rsidP="00397FE2">
      <w:pPr>
        <w:spacing w:line="360" w:lineRule="auto"/>
        <w:jc w:val="both"/>
        <w:rPr>
          <w:rFonts w:eastAsia="Calibri"/>
          <w:bCs/>
          <w:sz w:val="26"/>
          <w:szCs w:val="26"/>
        </w:rPr>
      </w:pPr>
      <w:r>
        <w:rPr>
          <w:rFonts w:eastAsia="Calibri"/>
          <w:bCs/>
          <w:sz w:val="26"/>
          <w:szCs w:val="26"/>
        </w:rPr>
        <w:t>Infine, non perdere mai di vista la missione che ci anima. Presi come siamo da progetti, incontri, contatti, riunioni e bilanci, non è facile tenere sempre la barra dritta. La nostra missione non è fare erogazioni. Queste, come il patrimonio e la rete di relazioni e collaborazioni</w:t>
      </w:r>
      <w:r w:rsidR="008B71B2">
        <w:rPr>
          <w:rFonts w:eastAsia="Calibri"/>
          <w:bCs/>
          <w:sz w:val="26"/>
          <w:szCs w:val="26"/>
        </w:rPr>
        <w:t>,</w:t>
      </w:r>
      <w:r>
        <w:rPr>
          <w:rFonts w:eastAsia="Calibri"/>
          <w:bCs/>
          <w:sz w:val="26"/>
          <w:szCs w:val="26"/>
        </w:rPr>
        <w:t xml:space="preserve"> sono solo strumenti. La nostra missione è accrescere il capitale sociale </w:t>
      </w:r>
      <w:r>
        <w:rPr>
          <w:rFonts w:eastAsia="Calibri"/>
          <w:bCs/>
          <w:sz w:val="26"/>
          <w:szCs w:val="26"/>
        </w:rPr>
        <w:lastRenderedPageBreak/>
        <w:t>delle nostre comunità</w:t>
      </w:r>
      <w:r w:rsidR="008B71B2">
        <w:rPr>
          <w:rFonts w:eastAsia="Calibri"/>
          <w:bCs/>
          <w:sz w:val="26"/>
          <w:szCs w:val="26"/>
        </w:rPr>
        <w:t>,</w:t>
      </w:r>
      <w:r>
        <w:rPr>
          <w:rFonts w:eastAsia="Calibri"/>
          <w:bCs/>
          <w:sz w:val="26"/>
          <w:szCs w:val="26"/>
        </w:rPr>
        <w:t xml:space="preserve"> perché grazie a questo esse poss</w:t>
      </w:r>
      <w:r w:rsidR="007E07CF">
        <w:rPr>
          <w:rFonts w:eastAsia="Calibri"/>
          <w:bCs/>
          <w:sz w:val="26"/>
          <w:szCs w:val="26"/>
        </w:rPr>
        <w:t>a</w:t>
      </w:r>
      <w:r>
        <w:rPr>
          <w:rFonts w:eastAsia="Calibri"/>
          <w:bCs/>
          <w:sz w:val="26"/>
          <w:szCs w:val="26"/>
        </w:rPr>
        <w:t xml:space="preserve">no progredire e prosperare. E dobbiamo contribuire ad accrescerlo talmente tanto </w:t>
      </w:r>
      <w:r w:rsidR="007E07CF">
        <w:rPr>
          <w:rFonts w:eastAsia="Calibri"/>
          <w:bCs/>
          <w:sz w:val="26"/>
          <w:szCs w:val="26"/>
        </w:rPr>
        <w:t xml:space="preserve">fino </w:t>
      </w:r>
      <w:r>
        <w:rPr>
          <w:rFonts w:eastAsia="Calibri"/>
          <w:bCs/>
          <w:sz w:val="26"/>
          <w:szCs w:val="26"/>
        </w:rPr>
        <w:t>al punto che un</w:t>
      </w:r>
      <w:r w:rsidR="007E07CF">
        <w:rPr>
          <w:rFonts w:eastAsia="Calibri"/>
          <w:bCs/>
          <w:sz w:val="26"/>
          <w:szCs w:val="26"/>
        </w:rPr>
        <w:t xml:space="preserve"> giorno</w:t>
      </w:r>
      <w:r>
        <w:rPr>
          <w:rFonts w:eastAsia="Calibri"/>
          <w:bCs/>
          <w:sz w:val="26"/>
          <w:szCs w:val="26"/>
        </w:rPr>
        <w:t xml:space="preserve">, </w:t>
      </w:r>
      <w:r w:rsidR="00B474A0">
        <w:rPr>
          <w:rFonts w:eastAsia="Calibri"/>
          <w:bCs/>
          <w:sz w:val="26"/>
          <w:szCs w:val="26"/>
        </w:rPr>
        <w:t xml:space="preserve">utopisticamente parlando, </w:t>
      </w:r>
      <w:r>
        <w:rPr>
          <w:rFonts w:eastAsia="Calibri"/>
          <w:bCs/>
          <w:sz w:val="26"/>
          <w:szCs w:val="26"/>
        </w:rPr>
        <w:t>anche grazie al nost</w:t>
      </w:r>
      <w:r w:rsidR="004C00F4">
        <w:rPr>
          <w:rFonts w:eastAsia="Calibri"/>
          <w:bCs/>
          <w:sz w:val="26"/>
          <w:szCs w:val="26"/>
        </w:rPr>
        <w:t xml:space="preserve">ro contributo, </w:t>
      </w:r>
      <w:r w:rsidR="007E07CF">
        <w:rPr>
          <w:rFonts w:eastAsia="Calibri"/>
          <w:bCs/>
          <w:sz w:val="26"/>
          <w:szCs w:val="26"/>
        </w:rPr>
        <w:t xml:space="preserve">le comunità </w:t>
      </w:r>
      <w:r w:rsidR="004C00F4">
        <w:rPr>
          <w:rFonts w:eastAsia="Calibri"/>
          <w:bCs/>
          <w:sz w:val="26"/>
          <w:szCs w:val="26"/>
        </w:rPr>
        <w:t>avranno talmente interiorizzato i valori della solidarietà, della coesione</w:t>
      </w:r>
      <w:r w:rsidR="007E07CF">
        <w:rPr>
          <w:rFonts w:eastAsia="Calibri"/>
          <w:bCs/>
          <w:sz w:val="26"/>
          <w:szCs w:val="26"/>
        </w:rPr>
        <w:t>, d</w:t>
      </w:r>
      <w:r w:rsidR="004C00F4">
        <w:rPr>
          <w:rFonts w:eastAsia="Calibri"/>
          <w:bCs/>
          <w:sz w:val="26"/>
          <w:szCs w:val="26"/>
        </w:rPr>
        <w:t>ella pacifica convivenza da n</w:t>
      </w:r>
      <w:r w:rsidR="007E07CF">
        <w:rPr>
          <w:rFonts w:eastAsia="Calibri"/>
          <w:bCs/>
          <w:sz w:val="26"/>
          <w:szCs w:val="26"/>
        </w:rPr>
        <w:t>on avere più bisogno di noi</w:t>
      </w:r>
      <w:r w:rsidR="004C00F4">
        <w:rPr>
          <w:rFonts w:eastAsia="Calibri"/>
          <w:bCs/>
          <w:sz w:val="26"/>
          <w:szCs w:val="26"/>
        </w:rPr>
        <w:t>.</w:t>
      </w:r>
    </w:p>
    <w:p w:rsidR="00B76564" w:rsidRDefault="00B76564" w:rsidP="00397FE2">
      <w:pPr>
        <w:spacing w:line="360" w:lineRule="auto"/>
        <w:jc w:val="both"/>
        <w:rPr>
          <w:rFonts w:eastAsia="Calibri"/>
          <w:bCs/>
          <w:sz w:val="26"/>
          <w:szCs w:val="26"/>
        </w:rPr>
      </w:pPr>
    </w:p>
    <w:p w:rsidR="00606AEE" w:rsidRDefault="004C00F4" w:rsidP="00C77D39">
      <w:pPr>
        <w:spacing w:line="360" w:lineRule="auto"/>
        <w:jc w:val="both"/>
        <w:rPr>
          <w:sz w:val="26"/>
          <w:szCs w:val="26"/>
        </w:rPr>
      </w:pPr>
      <w:r>
        <w:rPr>
          <w:rFonts w:eastAsia="Calibri"/>
          <w:bCs/>
          <w:sz w:val="26"/>
          <w:szCs w:val="26"/>
        </w:rPr>
        <w:t>Grazie.</w:t>
      </w:r>
      <w:r w:rsidR="00B853A1">
        <w:rPr>
          <w:rFonts w:eastAsia="Calibri"/>
          <w:bCs/>
          <w:sz w:val="26"/>
          <w:szCs w:val="26"/>
        </w:rPr>
        <w:t xml:space="preserve">  </w:t>
      </w:r>
    </w:p>
    <w:sectPr w:rsidR="00606AEE" w:rsidSect="00536928">
      <w:footerReference w:type="even" r:id="rId8"/>
      <w:footerReference w:type="default" r:id="rId9"/>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1CF" w:rsidRDefault="00CA51CF">
      <w:r>
        <w:separator/>
      </w:r>
    </w:p>
  </w:endnote>
  <w:endnote w:type="continuationSeparator" w:id="0">
    <w:p w:rsidR="00CA51CF" w:rsidRDefault="00CA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13">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9F" w:rsidRDefault="002B5A9F" w:rsidP="001D56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B5A9F" w:rsidRDefault="002B5A9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9F" w:rsidRDefault="002B5A9F">
    <w:pPr>
      <w:pStyle w:val="Pidipagina"/>
      <w:jc w:val="center"/>
    </w:pPr>
    <w:r>
      <w:fldChar w:fldCharType="begin"/>
    </w:r>
    <w:r>
      <w:instrText xml:space="preserve"> PAGE   \* MERGEFORMAT </w:instrText>
    </w:r>
    <w:r>
      <w:fldChar w:fldCharType="separate"/>
    </w:r>
    <w:r w:rsidR="00F45CA9">
      <w:rPr>
        <w:noProof/>
      </w:rPr>
      <w:t>2</w:t>
    </w:r>
    <w:r>
      <w:rPr>
        <w:noProof/>
      </w:rPr>
      <w:fldChar w:fldCharType="end"/>
    </w:r>
  </w:p>
  <w:p w:rsidR="002B5A9F" w:rsidRDefault="002B5A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1CF" w:rsidRDefault="00CA51CF">
      <w:r>
        <w:separator/>
      </w:r>
    </w:p>
  </w:footnote>
  <w:footnote w:type="continuationSeparator" w:id="0">
    <w:p w:rsidR="00CA51CF" w:rsidRDefault="00CA5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BB0"/>
    <w:multiLevelType w:val="hybridMultilevel"/>
    <w:tmpl w:val="B44AF406"/>
    <w:lvl w:ilvl="0" w:tplc="4CCA7ADC">
      <w:start w:val="1"/>
      <w:numFmt w:val="bullet"/>
      <w:lvlText w:val="­"/>
      <w:lvlJc w:val="left"/>
      <w:pPr>
        <w:ind w:left="360" w:hanging="360"/>
      </w:pPr>
      <w:rPr>
        <w:rFonts w:ascii="SimSun" w:eastAsia="SimSun" w:hAnsi="SimSun" w:hint="eastAsia"/>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BF3A16"/>
    <w:multiLevelType w:val="hybridMultilevel"/>
    <w:tmpl w:val="3C088D22"/>
    <w:lvl w:ilvl="0" w:tplc="848EC756">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E644EF0"/>
    <w:multiLevelType w:val="hybridMultilevel"/>
    <w:tmpl w:val="5AEC986A"/>
    <w:lvl w:ilvl="0" w:tplc="ACA60728">
      <w:start w:val="1"/>
      <w:numFmt w:val="bullet"/>
      <w:lvlText w:val=""/>
      <w:lvlJc w:val="left"/>
      <w:pPr>
        <w:tabs>
          <w:tab w:val="num" w:pos="51"/>
        </w:tabs>
        <w:ind w:left="51" w:hanging="360"/>
      </w:pPr>
      <w:rPr>
        <w:rFonts w:ascii="Wingdings" w:hAnsi="Wingdings" w:hint="default"/>
        <w:color w:val="auto"/>
      </w:rPr>
    </w:lvl>
    <w:lvl w:ilvl="1" w:tplc="04100003" w:tentative="1">
      <w:start w:val="1"/>
      <w:numFmt w:val="bullet"/>
      <w:lvlText w:val="o"/>
      <w:lvlJc w:val="left"/>
      <w:pPr>
        <w:tabs>
          <w:tab w:val="num" w:pos="771"/>
        </w:tabs>
        <w:ind w:left="771" w:hanging="360"/>
      </w:pPr>
      <w:rPr>
        <w:rFonts w:ascii="Courier New" w:hAnsi="Courier New" w:cs="Courier New" w:hint="default"/>
      </w:rPr>
    </w:lvl>
    <w:lvl w:ilvl="2" w:tplc="04100005" w:tentative="1">
      <w:start w:val="1"/>
      <w:numFmt w:val="bullet"/>
      <w:lvlText w:val=""/>
      <w:lvlJc w:val="left"/>
      <w:pPr>
        <w:tabs>
          <w:tab w:val="num" w:pos="1491"/>
        </w:tabs>
        <w:ind w:left="1491" w:hanging="360"/>
      </w:pPr>
      <w:rPr>
        <w:rFonts w:ascii="Wingdings" w:hAnsi="Wingdings" w:hint="default"/>
      </w:rPr>
    </w:lvl>
    <w:lvl w:ilvl="3" w:tplc="04100001" w:tentative="1">
      <w:start w:val="1"/>
      <w:numFmt w:val="bullet"/>
      <w:lvlText w:val=""/>
      <w:lvlJc w:val="left"/>
      <w:pPr>
        <w:tabs>
          <w:tab w:val="num" w:pos="2211"/>
        </w:tabs>
        <w:ind w:left="2211" w:hanging="360"/>
      </w:pPr>
      <w:rPr>
        <w:rFonts w:ascii="Symbol" w:hAnsi="Symbol" w:hint="default"/>
      </w:rPr>
    </w:lvl>
    <w:lvl w:ilvl="4" w:tplc="04100003" w:tentative="1">
      <w:start w:val="1"/>
      <w:numFmt w:val="bullet"/>
      <w:lvlText w:val="o"/>
      <w:lvlJc w:val="left"/>
      <w:pPr>
        <w:tabs>
          <w:tab w:val="num" w:pos="2931"/>
        </w:tabs>
        <w:ind w:left="2931" w:hanging="360"/>
      </w:pPr>
      <w:rPr>
        <w:rFonts w:ascii="Courier New" w:hAnsi="Courier New" w:cs="Courier New" w:hint="default"/>
      </w:rPr>
    </w:lvl>
    <w:lvl w:ilvl="5" w:tplc="04100005" w:tentative="1">
      <w:start w:val="1"/>
      <w:numFmt w:val="bullet"/>
      <w:lvlText w:val=""/>
      <w:lvlJc w:val="left"/>
      <w:pPr>
        <w:tabs>
          <w:tab w:val="num" w:pos="3651"/>
        </w:tabs>
        <w:ind w:left="3651" w:hanging="360"/>
      </w:pPr>
      <w:rPr>
        <w:rFonts w:ascii="Wingdings" w:hAnsi="Wingdings" w:hint="default"/>
      </w:rPr>
    </w:lvl>
    <w:lvl w:ilvl="6" w:tplc="04100001" w:tentative="1">
      <w:start w:val="1"/>
      <w:numFmt w:val="bullet"/>
      <w:lvlText w:val=""/>
      <w:lvlJc w:val="left"/>
      <w:pPr>
        <w:tabs>
          <w:tab w:val="num" w:pos="4371"/>
        </w:tabs>
        <w:ind w:left="4371" w:hanging="360"/>
      </w:pPr>
      <w:rPr>
        <w:rFonts w:ascii="Symbol" w:hAnsi="Symbol" w:hint="default"/>
      </w:rPr>
    </w:lvl>
    <w:lvl w:ilvl="7" w:tplc="04100003" w:tentative="1">
      <w:start w:val="1"/>
      <w:numFmt w:val="bullet"/>
      <w:lvlText w:val="o"/>
      <w:lvlJc w:val="left"/>
      <w:pPr>
        <w:tabs>
          <w:tab w:val="num" w:pos="5091"/>
        </w:tabs>
        <w:ind w:left="5091" w:hanging="360"/>
      </w:pPr>
      <w:rPr>
        <w:rFonts w:ascii="Courier New" w:hAnsi="Courier New" w:cs="Courier New" w:hint="default"/>
      </w:rPr>
    </w:lvl>
    <w:lvl w:ilvl="8" w:tplc="04100005" w:tentative="1">
      <w:start w:val="1"/>
      <w:numFmt w:val="bullet"/>
      <w:lvlText w:val=""/>
      <w:lvlJc w:val="left"/>
      <w:pPr>
        <w:tabs>
          <w:tab w:val="num" w:pos="5811"/>
        </w:tabs>
        <w:ind w:left="5811" w:hanging="360"/>
      </w:pPr>
      <w:rPr>
        <w:rFonts w:ascii="Wingdings" w:hAnsi="Wingdings" w:hint="default"/>
      </w:rPr>
    </w:lvl>
  </w:abstractNum>
  <w:abstractNum w:abstractNumId="3" w15:restartNumberingAfterBreak="0">
    <w:nsid w:val="0E9C33BA"/>
    <w:multiLevelType w:val="hybridMultilevel"/>
    <w:tmpl w:val="F2483B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012011"/>
    <w:multiLevelType w:val="hybridMultilevel"/>
    <w:tmpl w:val="AD5C4876"/>
    <w:lvl w:ilvl="0" w:tplc="7C0A203E">
      <w:start w:val="1"/>
      <w:numFmt w:val="bullet"/>
      <w:lvlText w:val=""/>
      <w:lvlJc w:val="left"/>
      <w:pPr>
        <w:tabs>
          <w:tab w:val="num" w:pos="360"/>
        </w:tabs>
        <w:ind w:left="360" w:hanging="360"/>
      </w:pPr>
      <w:rPr>
        <w:rFonts w:ascii="Symbol" w:hAnsi="Symbol" w:hint="default"/>
        <w:strike w:val="0"/>
        <w:dstrike w:val="0"/>
        <w:sz w:val="20"/>
        <w:u w:val="none"/>
        <w:effect w:val="no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76069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103D04"/>
    <w:multiLevelType w:val="hybridMultilevel"/>
    <w:tmpl w:val="0D561DE4"/>
    <w:lvl w:ilvl="0" w:tplc="7C0A203E">
      <w:start w:val="1"/>
      <w:numFmt w:val="bullet"/>
      <w:lvlText w:val=""/>
      <w:lvlJc w:val="left"/>
      <w:pPr>
        <w:tabs>
          <w:tab w:val="num" w:pos="360"/>
        </w:tabs>
        <w:ind w:left="360" w:hanging="360"/>
      </w:pPr>
      <w:rPr>
        <w:rFonts w:ascii="Symbol" w:hAnsi="Symbol" w:hint="default"/>
        <w:strike w:val="0"/>
        <w:dstrike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F66C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436A2A"/>
    <w:multiLevelType w:val="hybridMultilevel"/>
    <w:tmpl w:val="106EAA52"/>
    <w:lvl w:ilvl="0" w:tplc="D354DE00">
      <w:numFmt w:val="bullet"/>
      <w:lvlText w:val="–"/>
      <w:lvlJc w:val="left"/>
      <w:pPr>
        <w:tabs>
          <w:tab w:val="num" w:pos="1021"/>
        </w:tabs>
        <w:ind w:left="1021" w:hanging="908"/>
      </w:pPr>
      <w:rPr>
        <w:rFonts w:ascii="Garamond" w:hAnsi="Garamond" w:cs="Calisto MT" w:hint="default"/>
        <w:b w:val="0"/>
        <w:i w:val="0"/>
        <w:caps w:val="0"/>
        <w:strike w:val="0"/>
        <w:dstrike w:val="0"/>
        <w:vanish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D3B64"/>
    <w:multiLevelType w:val="hybridMultilevel"/>
    <w:tmpl w:val="CFDA778C"/>
    <w:lvl w:ilvl="0" w:tplc="7C0A203E">
      <w:start w:val="1"/>
      <w:numFmt w:val="bullet"/>
      <w:lvlText w:val=""/>
      <w:lvlJc w:val="left"/>
      <w:pPr>
        <w:tabs>
          <w:tab w:val="num" w:pos="360"/>
        </w:tabs>
        <w:ind w:left="360" w:hanging="360"/>
      </w:pPr>
      <w:rPr>
        <w:rFonts w:ascii="Symbol" w:hAnsi="Symbol" w:hint="default"/>
        <w:strike w:val="0"/>
        <w:dstrike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67F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314F1F"/>
    <w:multiLevelType w:val="hybridMultilevel"/>
    <w:tmpl w:val="43240A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83A6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232EB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9847FD4"/>
    <w:multiLevelType w:val="hybridMultilevel"/>
    <w:tmpl w:val="6154408A"/>
    <w:lvl w:ilvl="0" w:tplc="D354DE00">
      <w:numFmt w:val="bullet"/>
      <w:lvlText w:val="–"/>
      <w:lvlJc w:val="left"/>
      <w:pPr>
        <w:tabs>
          <w:tab w:val="num" w:pos="908"/>
        </w:tabs>
        <w:ind w:left="908" w:hanging="908"/>
      </w:pPr>
      <w:rPr>
        <w:rFonts w:ascii="Garamond" w:hAnsi="Garamond" w:cs="Calisto MT" w:hint="default"/>
        <w:b w:val="0"/>
        <w:i w:val="0"/>
        <w:caps w:val="0"/>
        <w:strike w:val="0"/>
        <w:dstrike w:val="0"/>
        <w:vanish w:val="0"/>
        <w:vertAlign w:val="baseline"/>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A2A6C26"/>
    <w:multiLevelType w:val="hybridMultilevel"/>
    <w:tmpl w:val="CF3CE334"/>
    <w:lvl w:ilvl="0" w:tplc="7C0A203E">
      <w:start w:val="1"/>
      <w:numFmt w:val="bullet"/>
      <w:lvlText w:val=""/>
      <w:lvlJc w:val="left"/>
      <w:pPr>
        <w:tabs>
          <w:tab w:val="num" w:pos="360"/>
        </w:tabs>
        <w:ind w:left="360" w:hanging="360"/>
      </w:pPr>
      <w:rPr>
        <w:rFonts w:ascii="Symbol" w:hAnsi="Symbol" w:hint="default"/>
        <w:strike w:val="0"/>
        <w:dstrike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56A24"/>
    <w:multiLevelType w:val="hybridMultilevel"/>
    <w:tmpl w:val="38B60590"/>
    <w:lvl w:ilvl="0" w:tplc="7C0A203E">
      <w:start w:val="1"/>
      <w:numFmt w:val="bullet"/>
      <w:lvlText w:val=""/>
      <w:lvlJc w:val="left"/>
      <w:pPr>
        <w:tabs>
          <w:tab w:val="num" w:pos="360"/>
        </w:tabs>
        <w:ind w:left="360" w:hanging="360"/>
      </w:pPr>
      <w:rPr>
        <w:rFonts w:ascii="Symbol" w:hAnsi="Symbol" w:hint="default"/>
        <w:strike w:val="0"/>
        <w:dstrike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36D5E"/>
    <w:multiLevelType w:val="hybridMultilevel"/>
    <w:tmpl w:val="0810CC52"/>
    <w:lvl w:ilvl="0" w:tplc="7C0A203E">
      <w:start w:val="1"/>
      <w:numFmt w:val="bullet"/>
      <w:lvlText w:val=""/>
      <w:lvlJc w:val="left"/>
      <w:pPr>
        <w:tabs>
          <w:tab w:val="num" w:pos="360"/>
        </w:tabs>
        <w:ind w:left="360" w:hanging="360"/>
      </w:pPr>
      <w:rPr>
        <w:rFonts w:ascii="Symbol" w:hAnsi="Symbol" w:hint="default"/>
        <w:strike w:val="0"/>
        <w:dstrike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971D7"/>
    <w:multiLevelType w:val="hybridMultilevel"/>
    <w:tmpl w:val="D644958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63D81E6B"/>
    <w:multiLevelType w:val="multilevel"/>
    <w:tmpl w:val="F688574C"/>
    <w:lvl w:ilvl="0">
      <w:start w:val="5"/>
      <w:numFmt w:val="decimal"/>
      <w:lvlText w:val="%1."/>
      <w:lvlJc w:val="left"/>
      <w:pPr>
        <w:tabs>
          <w:tab w:val="num" w:pos="0"/>
        </w:tabs>
        <w:ind w:left="360" w:hanging="360"/>
      </w:pPr>
      <w:rPr>
        <w:rFonts w:hint="default"/>
        <w:b/>
        <w:i w:val="0"/>
      </w:rPr>
    </w:lvl>
    <w:lvl w:ilvl="1">
      <w:start w:val="1"/>
      <w:numFmt w:val="decimal"/>
      <w:lvlText w:val="%1.%2."/>
      <w:lvlJc w:val="left"/>
      <w:pPr>
        <w:tabs>
          <w:tab w:val="num" w:pos="-2836"/>
        </w:tabs>
        <w:ind w:left="716" w:hanging="432"/>
      </w:pPr>
      <w:rPr>
        <w:rFonts w:hint="default"/>
        <w:b/>
        <w:i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6D9C53BE"/>
    <w:multiLevelType w:val="hybridMultilevel"/>
    <w:tmpl w:val="D0780C62"/>
    <w:lvl w:ilvl="0" w:tplc="4CCA7ADC">
      <w:start w:val="1"/>
      <w:numFmt w:val="bullet"/>
      <w:lvlText w:val="­"/>
      <w:lvlJc w:val="left"/>
      <w:pPr>
        <w:ind w:left="360" w:hanging="360"/>
      </w:pPr>
      <w:rPr>
        <w:rFonts w:ascii="SimSun" w:eastAsia="SimSun" w:hAnsi="SimSun"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EFD2275"/>
    <w:multiLevelType w:val="hybridMultilevel"/>
    <w:tmpl w:val="33FA70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703164F3"/>
    <w:multiLevelType w:val="multilevel"/>
    <w:tmpl w:val="0EC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5927E8"/>
    <w:multiLevelType w:val="hybridMultilevel"/>
    <w:tmpl w:val="707CB2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3A12F19"/>
    <w:multiLevelType w:val="hybridMultilevel"/>
    <w:tmpl w:val="BD0AAA6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B45D0C"/>
    <w:multiLevelType w:val="hybridMultilevel"/>
    <w:tmpl w:val="A9A82B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11"/>
  </w:num>
  <w:num w:numId="4">
    <w:abstractNumId w:val="2"/>
  </w:num>
  <w:num w:numId="5">
    <w:abstractNumId w:val="15"/>
  </w:num>
  <w:num w:numId="6">
    <w:abstractNumId w:val="8"/>
  </w:num>
  <w:num w:numId="7">
    <w:abstractNumId w:val="9"/>
  </w:num>
  <w:num w:numId="8">
    <w:abstractNumId w:val="17"/>
  </w:num>
  <w:num w:numId="9">
    <w:abstractNumId w:val="18"/>
  </w:num>
  <w:num w:numId="10">
    <w:abstractNumId w:val="16"/>
  </w:num>
  <w:num w:numId="11">
    <w:abstractNumId w:val="6"/>
  </w:num>
  <w:num w:numId="12">
    <w:abstractNumId w:val="1"/>
  </w:num>
  <w:num w:numId="13">
    <w:abstractNumId w:val="22"/>
  </w:num>
  <w:num w:numId="14">
    <w:abstractNumId w:val="0"/>
  </w:num>
  <w:num w:numId="15">
    <w:abstractNumId w:val="14"/>
  </w:num>
  <w:num w:numId="16">
    <w:abstractNumId w:val="20"/>
  </w:num>
  <w:num w:numId="17">
    <w:abstractNumId w:val="4"/>
  </w:num>
  <w:num w:numId="18">
    <w:abstractNumId w:val="26"/>
  </w:num>
  <w:num w:numId="19">
    <w:abstractNumId w:val="19"/>
  </w:num>
  <w:num w:numId="20">
    <w:abstractNumId w:val="24"/>
  </w:num>
  <w:num w:numId="21">
    <w:abstractNumId w:val="12"/>
  </w:num>
  <w:num w:numId="22">
    <w:abstractNumId w:val="10"/>
  </w:num>
  <w:num w:numId="23">
    <w:abstractNumId w:val="13"/>
  </w:num>
  <w:num w:numId="24">
    <w:abstractNumId w:val="5"/>
  </w:num>
  <w:num w:numId="25">
    <w:abstractNumId w:val="7"/>
  </w:num>
  <w:num w:numId="26">
    <w:abstractNumId w:val="25"/>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style="mso-position-horizontal-relative:page;mso-position-vertical-relative:page;mso-height-relative:bottom-margin-area;v-text-anchor:middle" fill="f" fillcolor="#c0504d" strokecolor="#a7bfde">
      <v:fill color="#c0504d" on="f"/>
      <v:stroke color="#a7bfde" weight="1pt"/>
      <v:textbox inset=",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A0"/>
    <w:rsid w:val="00003265"/>
    <w:rsid w:val="00004DD3"/>
    <w:rsid w:val="00011494"/>
    <w:rsid w:val="00012BA7"/>
    <w:rsid w:val="00014E88"/>
    <w:rsid w:val="000162AA"/>
    <w:rsid w:val="000165C5"/>
    <w:rsid w:val="00016CC2"/>
    <w:rsid w:val="0001765D"/>
    <w:rsid w:val="00021339"/>
    <w:rsid w:val="0002254C"/>
    <w:rsid w:val="00022D60"/>
    <w:rsid w:val="0002389F"/>
    <w:rsid w:val="00023FE2"/>
    <w:rsid w:val="00030706"/>
    <w:rsid w:val="0003073A"/>
    <w:rsid w:val="00030881"/>
    <w:rsid w:val="000311A4"/>
    <w:rsid w:val="00031760"/>
    <w:rsid w:val="00031BB4"/>
    <w:rsid w:val="00033444"/>
    <w:rsid w:val="00034432"/>
    <w:rsid w:val="000347C4"/>
    <w:rsid w:val="00035ED2"/>
    <w:rsid w:val="00036B0F"/>
    <w:rsid w:val="000376D4"/>
    <w:rsid w:val="00040461"/>
    <w:rsid w:val="00040AB0"/>
    <w:rsid w:val="000420A7"/>
    <w:rsid w:val="0004212B"/>
    <w:rsid w:val="0004348B"/>
    <w:rsid w:val="00044C89"/>
    <w:rsid w:val="00046B32"/>
    <w:rsid w:val="00046ED5"/>
    <w:rsid w:val="00046FE3"/>
    <w:rsid w:val="00047268"/>
    <w:rsid w:val="00047BE3"/>
    <w:rsid w:val="00051C64"/>
    <w:rsid w:val="00052FE8"/>
    <w:rsid w:val="00053763"/>
    <w:rsid w:val="00060489"/>
    <w:rsid w:val="00064532"/>
    <w:rsid w:val="0006498F"/>
    <w:rsid w:val="000649AB"/>
    <w:rsid w:val="00065FFE"/>
    <w:rsid w:val="0007034C"/>
    <w:rsid w:val="00070916"/>
    <w:rsid w:val="00070F17"/>
    <w:rsid w:val="00072AC0"/>
    <w:rsid w:val="00073FBC"/>
    <w:rsid w:val="000755AB"/>
    <w:rsid w:val="00075E13"/>
    <w:rsid w:val="00077DDC"/>
    <w:rsid w:val="000822AE"/>
    <w:rsid w:val="000830B9"/>
    <w:rsid w:val="00083864"/>
    <w:rsid w:val="000844AB"/>
    <w:rsid w:val="00085124"/>
    <w:rsid w:val="0008592F"/>
    <w:rsid w:val="00086988"/>
    <w:rsid w:val="0008757F"/>
    <w:rsid w:val="00087C7C"/>
    <w:rsid w:val="00092796"/>
    <w:rsid w:val="00093666"/>
    <w:rsid w:val="000936F0"/>
    <w:rsid w:val="00093795"/>
    <w:rsid w:val="0009417B"/>
    <w:rsid w:val="000946FB"/>
    <w:rsid w:val="00094A88"/>
    <w:rsid w:val="00094AA7"/>
    <w:rsid w:val="00097FD4"/>
    <w:rsid w:val="000A1FD7"/>
    <w:rsid w:val="000B0794"/>
    <w:rsid w:val="000B1034"/>
    <w:rsid w:val="000B1456"/>
    <w:rsid w:val="000B2144"/>
    <w:rsid w:val="000B3BF3"/>
    <w:rsid w:val="000B3ED8"/>
    <w:rsid w:val="000B4C5D"/>
    <w:rsid w:val="000B5680"/>
    <w:rsid w:val="000B6345"/>
    <w:rsid w:val="000B7315"/>
    <w:rsid w:val="000B7911"/>
    <w:rsid w:val="000B7982"/>
    <w:rsid w:val="000C110C"/>
    <w:rsid w:val="000C3F2A"/>
    <w:rsid w:val="000C4D4E"/>
    <w:rsid w:val="000C5042"/>
    <w:rsid w:val="000C5AFD"/>
    <w:rsid w:val="000C5DFB"/>
    <w:rsid w:val="000C6BEF"/>
    <w:rsid w:val="000C6DC8"/>
    <w:rsid w:val="000D037D"/>
    <w:rsid w:val="000D0E9F"/>
    <w:rsid w:val="000D12EA"/>
    <w:rsid w:val="000D1740"/>
    <w:rsid w:val="000D3717"/>
    <w:rsid w:val="000D3866"/>
    <w:rsid w:val="000D6D26"/>
    <w:rsid w:val="000E1700"/>
    <w:rsid w:val="000E1988"/>
    <w:rsid w:val="000E4013"/>
    <w:rsid w:val="000E5871"/>
    <w:rsid w:val="000E5D5F"/>
    <w:rsid w:val="000E5F12"/>
    <w:rsid w:val="000E744F"/>
    <w:rsid w:val="000E75A1"/>
    <w:rsid w:val="000F0241"/>
    <w:rsid w:val="000F1405"/>
    <w:rsid w:val="000F1E59"/>
    <w:rsid w:val="000F50C4"/>
    <w:rsid w:val="000F5DBD"/>
    <w:rsid w:val="000F6057"/>
    <w:rsid w:val="000F60FF"/>
    <w:rsid w:val="000F6BA4"/>
    <w:rsid w:val="00100834"/>
    <w:rsid w:val="00101C8A"/>
    <w:rsid w:val="00101D2D"/>
    <w:rsid w:val="00102A6A"/>
    <w:rsid w:val="0010472E"/>
    <w:rsid w:val="0010500C"/>
    <w:rsid w:val="001051F4"/>
    <w:rsid w:val="00105A6C"/>
    <w:rsid w:val="00105ACD"/>
    <w:rsid w:val="00105F3F"/>
    <w:rsid w:val="0010677D"/>
    <w:rsid w:val="00106827"/>
    <w:rsid w:val="00106DCE"/>
    <w:rsid w:val="0010734F"/>
    <w:rsid w:val="001077E4"/>
    <w:rsid w:val="00107BC5"/>
    <w:rsid w:val="00110B1C"/>
    <w:rsid w:val="0011200E"/>
    <w:rsid w:val="001146E4"/>
    <w:rsid w:val="00115F2F"/>
    <w:rsid w:val="00116665"/>
    <w:rsid w:val="001216B1"/>
    <w:rsid w:val="001228B3"/>
    <w:rsid w:val="001247BA"/>
    <w:rsid w:val="00127A25"/>
    <w:rsid w:val="00127BE8"/>
    <w:rsid w:val="00130F03"/>
    <w:rsid w:val="00131665"/>
    <w:rsid w:val="00132A8F"/>
    <w:rsid w:val="00132CED"/>
    <w:rsid w:val="00132F9A"/>
    <w:rsid w:val="0013353A"/>
    <w:rsid w:val="00133A53"/>
    <w:rsid w:val="00135BFD"/>
    <w:rsid w:val="001364BF"/>
    <w:rsid w:val="001378A1"/>
    <w:rsid w:val="00140110"/>
    <w:rsid w:val="00140CB6"/>
    <w:rsid w:val="00140F1E"/>
    <w:rsid w:val="001423A3"/>
    <w:rsid w:val="00142C2D"/>
    <w:rsid w:val="001442F6"/>
    <w:rsid w:val="00144553"/>
    <w:rsid w:val="0014677E"/>
    <w:rsid w:val="00147902"/>
    <w:rsid w:val="00150BAE"/>
    <w:rsid w:val="00153782"/>
    <w:rsid w:val="001550D6"/>
    <w:rsid w:val="00156725"/>
    <w:rsid w:val="00156BCD"/>
    <w:rsid w:val="00157225"/>
    <w:rsid w:val="00157F14"/>
    <w:rsid w:val="00162095"/>
    <w:rsid w:val="00163982"/>
    <w:rsid w:val="00163B06"/>
    <w:rsid w:val="00163C9B"/>
    <w:rsid w:val="00164100"/>
    <w:rsid w:val="00165822"/>
    <w:rsid w:val="0017032D"/>
    <w:rsid w:val="00170EE1"/>
    <w:rsid w:val="00170EED"/>
    <w:rsid w:val="00172B41"/>
    <w:rsid w:val="00172E53"/>
    <w:rsid w:val="00173B47"/>
    <w:rsid w:val="001748A2"/>
    <w:rsid w:val="00175517"/>
    <w:rsid w:val="001761F2"/>
    <w:rsid w:val="00176DA3"/>
    <w:rsid w:val="00177EFB"/>
    <w:rsid w:val="00180597"/>
    <w:rsid w:val="001819E8"/>
    <w:rsid w:val="001829E5"/>
    <w:rsid w:val="00183345"/>
    <w:rsid w:val="00185B48"/>
    <w:rsid w:val="001866EE"/>
    <w:rsid w:val="00187D7A"/>
    <w:rsid w:val="00190614"/>
    <w:rsid w:val="00191233"/>
    <w:rsid w:val="0019138C"/>
    <w:rsid w:val="00192A3B"/>
    <w:rsid w:val="00192FC8"/>
    <w:rsid w:val="00193B6C"/>
    <w:rsid w:val="00193DFF"/>
    <w:rsid w:val="001947D4"/>
    <w:rsid w:val="001951E5"/>
    <w:rsid w:val="00195F60"/>
    <w:rsid w:val="00197875"/>
    <w:rsid w:val="00197EF7"/>
    <w:rsid w:val="001A0E31"/>
    <w:rsid w:val="001A180F"/>
    <w:rsid w:val="001A1DA3"/>
    <w:rsid w:val="001A264D"/>
    <w:rsid w:val="001A3624"/>
    <w:rsid w:val="001A38BB"/>
    <w:rsid w:val="001A4BFE"/>
    <w:rsid w:val="001A4E7C"/>
    <w:rsid w:val="001A5BCF"/>
    <w:rsid w:val="001A7257"/>
    <w:rsid w:val="001A7846"/>
    <w:rsid w:val="001B1CEE"/>
    <w:rsid w:val="001B1FF5"/>
    <w:rsid w:val="001B28C4"/>
    <w:rsid w:val="001B420A"/>
    <w:rsid w:val="001B47C1"/>
    <w:rsid w:val="001B4DF7"/>
    <w:rsid w:val="001B4E9B"/>
    <w:rsid w:val="001B5BBC"/>
    <w:rsid w:val="001B5D7F"/>
    <w:rsid w:val="001B6108"/>
    <w:rsid w:val="001B669B"/>
    <w:rsid w:val="001B6C10"/>
    <w:rsid w:val="001B78C5"/>
    <w:rsid w:val="001B7BBC"/>
    <w:rsid w:val="001C0387"/>
    <w:rsid w:val="001C0413"/>
    <w:rsid w:val="001C17C7"/>
    <w:rsid w:val="001C2396"/>
    <w:rsid w:val="001C2DC3"/>
    <w:rsid w:val="001C2FB3"/>
    <w:rsid w:val="001C3FFB"/>
    <w:rsid w:val="001C45E5"/>
    <w:rsid w:val="001C55B4"/>
    <w:rsid w:val="001C5EC1"/>
    <w:rsid w:val="001C647B"/>
    <w:rsid w:val="001D0943"/>
    <w:rsid w:val="001D138A"/>
    <w:rsid w:val="001D14C1"/>
    <w:rsid w:val="001D1C23"/>
    <w:rsid w:val="001D1F5B"/>
    <w:rsid w:val="001D25B8"/>
    <w:rsid w:val="001D4099"/>
    <w:rsid w:val="001D538B"/>
    <w:rsid w:val="001D53FA"/>
    <w:rsid w:val="001D56CC"/>
    <w:rsid w:val="001D6635"/>
    <w:rsid w:val="001D6C57"/>
    <w:rsid w:val="001E04C0"/>
    <w:rsid w:val="001E0A1B"/>
    <w:rsid w:val="001E1EB4"/>
    <w:rsid w:val="001E2E01"/>
    <w:rsid w:val="001E6048"/>
    <w:rsid w:val="001E74BA"/>
    <w:rsid w:val="001F065B"/>
    <w:rsid w:val="001F147C"/>
    <w:rsid w:val="001F1CF1"/>
    <w:rsid w:val="001F2923"/>
    <w:rsid w:val="001F3B01"/>
    <w:rsid w:val="001F4055"/>
    <w:rsid w:val="001F5076"/>
    <w:rsid w:val="001F51A6"/>
    <w:rsid w:val="001F5FE7"/>
    <w:rsid w:val="001F65AB"/>
    <w:rsid w:val="001F6D88"/>
    <w:rsid w:val="001F754E"/>
    <w:rsid w:val="001F7788"/>
    <w:rsid w:val="001F787F"/>
    <w:rsid w:val="001F7965"/>
    <w:rsid w:val="00200984"/>
    <w:rsid w:val="00203B66"/>
    <w:rsid w:val="00204099"/>
    <w:rsid w:val="00205C78"/>
    <w:rsid w:val="00205CFF"/>
    <w:rsid w:val="00207B0A"/>
    <w:rsid w:val="00207C1E"/>
    <w:rsid w:val="00211BC6"/>
    <w:rsid w:val="00213F76"/>
    <w:rsid w:val="002141C9"/>
    <w:rsid w:val="002149EB"/>
    <w:rsid w:val="00220C89"/>
    <w:rsid w:val="00221FEB"/>
    <w:rsid w:val="00223389"/>
    <w:rsid w:val="002244EE"/>
    <w:rsid w:val="0022473D"/>
    <w:rsid w:val="002252CE"/>
    <w:rsid w:val="0022699C"/>
    <w:rsid w:val="00230690"/>
    <w:rsid w:val="0023211C"/>
    <w:rsid w:val="002339D1"/>
    <w:rsid w:val="002357E1"/>
    <w:rsid w:val="0023654C"/>
    <w:rsid w:val="00236627"/>
    <w:rsid w:val="0023780B"/>
    <w:rsid w:val="00237E31"/>
    <w:rsid w:val="00237F2C"/>
    <w:rsid w:val="00240FB7"/>
    <w:rsid w:val="00242CFC"/>
    <w:rsid w:val="00242EE1"/>
    <w:rsid w:val="002433D6"/>
    <w:rsid w:val="00250D6B"/>
    <w:rsid w:val="00251362"/>
    <w:rsid w:val="002514DB"/>
    <w:rsid w:val="00251950"/>
    <w:rsid w:val="00253050"/>
    <w:rsid w:val="00253624"/>
    <w:rsid w:val="00254995"/>
    <w:rsid w:val="00255348"/>
    <w:rsid w:val="00255928"/>
    <w:rsid w:val="00256B7D"/>
    <w:rsid w:val="00256BBB"/>
    <w:rsid w:val="0026001A"/>
    <w:rsid w:val="002615E2"/>
    <w:rsid w:val="00266EC3"/>
    <w:rsid w:val="00267EE4"/>
    <w:rsid w:val="00271687"/>
    <w:rsid w:val="00272041"/>
    <w:rsid w:val="00272452"/>
    <w:rsid w:val="00272761"/>
    <w:rsid w:val="00272B63"/>
    <w:rsid w:val="0027339A"/>
    <w:rsid w:val="00274F4C"/>
    <w:rsid w:val="00277A0E"/>
    <w:rsid w:val="0028001D"/>
    <w:rsid w:val="002805CD"/>
    <w:rsid w:val="0028121D"/>
    <w:rsid w:val="0028143D"/>
    <w:rsid w:val="00282EFC"/>
    <w:rsid w:val="00283B87"/>
    <w:rsid w:val="00283F81"/>
    <w:rsid w:val="00284CE2"/>
    <w:rsid w:val="00285426"/>
    <w:rsid w:val="00285D15"/>
    <w:rsid w:val="00286F48"/>
    <w:rsid w:val="002871A1"/>
    <w:rsid w:val="0028796A"/>
    <w:rsid w:val="002939AF"/>
    <w:rsid w:val="002954B6"/>
    <w:rsid w:val="002956C7"/>
    <w:rsid w:val="002967D5"/>
    <w:rsid w:val="002A024A"/>
    <w:rsid w:val="002A02BF"/>
    <w:rsid w:val="002A0459"/>
    <w:rsid w:val="002A1FAA"/>
    <w:rsid w:val="002A32B3"/>
    <w:rsid w:val="002A5C66"/>
    <w:rsid w:val="002A6790"/>
    <w:rsid w:val="002A7B47"/>
    <w:rsid w:val="002A7F40"/>
    <w:rsid w:val="002B025D"/>
    <w:rsid w:val="002B08D1"/>
    <w:rsid w:val="002B09DD"/>
    <w:rsid w:val="002B2442"/>
    <w:rsid w:val="002B24DE"/>
    <w:rsid w:val="002B29DC"/>
    <w:rsid w:val="002B36DD"/>
    <w:rsid w:val="002B5A9F"/>
    <w:rsid w:val="002B7BCC"/>
    <w:rsid w:val="002B7FCC"/>
    <w:rsid w:val="002C02B6"/>
    <w:rsid w:val="002C185E"/>
    <w:rsid w:val="002C23E1"/>
    <w:rsid w:val="002C2664"/>
    <w:rsid w:val="002C2EAE"/>
    <w:rsid w:val="002C33FE"/>
    <w:rsid w:val="002C3AE9"/>
    <w:rsid w:val="002C3C99"/>
    <w:rsid w:val="002C41C3"/>
    <w:rsid w:val="002C4FC2"/>
    <w:rsid w:val="002C4FF8"/>
    <w:rsid w:val="002D0E9B"/>
    <w:rsid w:val="002D18ED"/>
    <w:rsid w:val="002D3F16"/>
    <w:rsid w:val="002D56EE"/>
    <w:rsid w:val="002D6182"/>
    <w:rsid w:val="002D6CB5"/>
    <w:rsid w:val="002E0B30"/>
    <w:rsid w:val="002E170C"/>
    <w:rsid w:val="002E2601"/>
    <w:rsid w:val="002E2C44"/>
    <w:rsid w:val="002E35A8"/>
    <w:rsid w:val="002E5F3E"/>
    <w:rsid w:val="002E6D1E"/>
    <w:rsid w:val="002F1844"/>
    <w:rsid w:val="002F1CC3"/>
    <w:rsid w:val="002F26F3"/>
    <w:rsid w:val="002F2742"/>
    <w:rsid w:val="002F28F4"/>
    <w:rsid w:val="002F458D"/>
    <w:rsid w:val="002F62F6"/>
    <w:rsid w:val="002F7088"/>
    <w:rsid w:val="003002A3"/>
    <w:rsid w:val="00301448"/>
    <w:rsid w:val="0030292C"/>
    <w:rsid w:val="00302B5C"/>
    <w:rsid w:val="00303338"/>
    <w:rsid w:val="003043A1"/>
    <w:rsid w:val="00304829"/>
    <w:rsid w:val="00306A2F"/>
    <w:rsid w:val="00307A1C"/>
    <w:rsid w:val="003138A9"/>
    <w:rsid w:val="00315192"/>
    <w:rsid w:val="00315BF9"/>
    <w:rsid w:val="00316EB9"/>
    <w:rsid w:val="0031719B"/>
    <w:rsid w:val="003209CA"/>
    <w:rsid w:val="00321EB3"/>
    <w:rsid w:val="00322831"/>
    <w:rsid w:val="0032404C"/>
    <w:rsid w:val="003257BF"/>
    <w:rsid w:val="003300A6"/>
    <w:rsid w:val="003300DA"/>
    <w:rsid w:val="00330D3F"/>
    <w:rsid w:val="003311D9"/>
    <w:rsid w:val="00331732"/>
    <w:rsid w:val="00332166"/>
    <w:rsid w:val="003341CC"/>
    <w:rsid w:val="003359BB"/>
    <w:rsid w:val="00335B90"/>
    <w:rsid w:val="00335C70"/>
    <w:rsid w:val="00336008"/>
    <w:rsid w:val="00336089"/>
    <w:rsid w:val="00336FCA"/>
    <w:rsid w:val="003372E6"/>
    <w:rsid w:val="0033760F"/>
    <w:rsid w:val="00337858"/>
    <w:rsid w:val="00337926"/>
    <w:rsid w:val="00340063"/>
    <w:rsid w:val="00340534"/>
    <w:rsid w:val="00340F94"/>
    <w:rsid w:val="003410D4"/>
    <w:rsid w:val="00341521"/>
    <w:rsid w:val="00341E45"/>
    <w:rsid w:val="003435A0"/>
    <w:rsid w:val="00344477"/>
    <w:rsid w:val="003447BE"/>
    <w:rsid w:val="00345017"/>
    <w:rsid w:val="003452AA"/>
    <w:rsid w:val="00345612"/>
    <w:rsid w:val="00345D5F"/>
    <w:rsid w:val="0034623F"/>
    <w:rsid w:val="003464EE"/>
    <w:rsid w:val="00347126"/>
    <w:rsid w:val="0034796E"/>
    <w:rsid w:val="00350465"/>
    <w:rsid w:val="0035217F"/>
    <w:rsid w:val="00352E9B"/>
    <w:rsid w:val="00355F0A"/>
    <w:rsid w:val="003574E2"/>
    <w:rsid w:val="00361B78"/>
    <w:rsid w:val="0036260A"/>
    <w:rsid w:val="003636DF"/>
    <w:rsid w:val="003652E9"/>
    <w:rsid w:val="00365704"/>
    <w:rsid w:val="00373523"/>
    <w:rsid w:val="00373BB4"/>
    <w:rsid w:val="00374DBE"/>
    <w:rsid w:val="0037586B"/>
    <w:rsid w:val="00375BB8"/>
    <w:rsid w:val="0037618B"/>
    <w:rsid w:val="0037737A"/>
    <w:rsid w:val="00377FD5"/>
    <w:rsid w:val="00383760"/>
    <w:rsid w:val="00387F0F"/>
    <w:rsid w:val="003906E6"/>
    <w:rsid w:val="00390A05"/>
    <w:rsid w:val="00392931"/>
    <w:rsid w:val="00392AD5"/>
    <w:rsid w:val="00394572"/>
    <w:rsid w:val="003952E6"/>
    <w:rsid w:val="00395427"/>
    <w:rsid w:val="00395595"/>
    <w:rsid w:val="00397574"/>
    <w:rsid w:val="00397FE2"/>
    <w:rsid w:val="003A1608"/>
    <w:rsid w:val="003A1797"/>
    <w:rsid w:val="003A1CCE"/>
    <w:rsid w:val="003A38F3"/>
    <w:rsid w:val="003A3EF7"/>
    <w:rsid w:val="003A404A"/>
    <w:rsid w:val="003A5362"/>
    <w:rsid w:val="003A5510"/>
    <w:rsid w:val="003A5F15"/>
    <w:rsid w:val="003A7025"/>
    <w:rsid w:val="003B0B86"/>
    <w:rsid w:val="003B0BAE"/>
    <w:rsid w:val="003B185E"/>
    <w:rsid w:val="003B29D9"/>
    <w:rsid w:val="003B41F0"/>
    <w:rsid w:val="003B5706"/>
    <w:rsid w:val="003B5E87"/>
    <w:rsid w:val="003C0727"/>
    <w:rsid w:val="003C07E7"/>
    <w:rsid w:val="003C1541"/>
    <w:rsid w:val="003C459F"/>
    <w:rsid w:val="003C4681"/>
    <w:rsid w:val="003C4F6A"/>
    <w:rsid w:val="003C6134"/>
    <w:rsid w:val="003C656C"/>
    <w:rsid w:val="003C70BC"/>
    <w:rsid w:val="003D082D"/>
    <w:rsid w:val="003D0F55"/>
    <w:rsid w:val="003D1A6D"/>
    <w:rsid w:val="003D1FA8"/>
    <w:rsid w:val="003D2B49"/>
    <w:rsid w:val="003D2DE3"/>
    <w:rsid w:val="003D3632"/>
    <w:rsid w:val="003D36B8"/>
    <w:rsid w:val="003D4526"/>
    <w:rsid w:val="003D4BAA"/>
    <w:rsid w:val="003D5BCA"/>
    <w:rsid w:val="003D73DD"/>
    <w:rsid w:val="003D799B"/>
    <w:rsid w:val="003E0BE4"/>
    <w:rsid w:val="003E14EF"/>
    <w:rsid w:val="003E3FA1"/>
    <w:rsid w:val="003E42CF"/>
    <w:rsid w:val="003E54DD"/>
    <w:rsid w:val="003E5F3E"/>
    <w:rsid w:val="003E6837"/>
    <w:rsid w:val="003E6BD9"/>
    <w:rsid w:val="003F0A3E"/>
    <w:rsid w:val="003F1647"/>
    <w:rsid w:val="003F3E77"/>
    <w:rsid w:val="003F450D"/>
    <w:rsid w:val="003F50A0"/>
    <w:rsid w:val="003F5809"/>
    <w:rsid w:val="00400A4A"/>
    <w:rsid w:val="00401B66"/>
    <w:rsid w:val="00402744"/>
    <w:rsid w:val="00404A9B"/>
    <w:rsid w:val="00404D84"/>
    <w:rsid w:val="00406577"/>
    <w:rsid w:val="00406BEE"/>
    <w:rsid w:val="00410919"/>
    <w:rsid w:val="00410FD0"/>
    <w:rsid w:val="0041438A"/>
    <w:rsid w:val="004143D6"/>
    <w:rsid w:val="00414ACF"/>
    <w:rsid w:val="004151F5"/>
    <w:rsid w:val="00415294"/>
    <w:rsid w:val="00426FAB"/>
    <w:rsid w:val="004274CF"/>
    <w:rsid w:val="00427EF2"/>
    <w:rsid w:val="00433905"/>
    <w:rsid w:val="00433B90"/>
    <w:rsid w:val="00434484"/>
    <w:rsid w:val="004350DF"/>
    <w:rsid w:val="004353B6"/>
    <w:rsid w:val="00436934"/>
    <w:rsid w:val="004408B3"/>
    <w:rsid w:val="00440935"/>
    <w:rsid w:val="00441F0A"/>
    <w:rsid w:val="00443199"/>
    <w:rsid w:val="00444AB2"/>
    <w:rsid w:val="00445868"/>
    <w:rsid w:val="00450056"/>
    <w:rsid w:val="00450DEB"/>
    <w:rsid w:val="0045132F"/>
    <w:rsid w:val="00451CFF"/>
    <w:rsid w:val="00453EC9"/>
    <w:rsid w:val="00453F01"/>
    <w:rsid w:val="00454DBF"/>
    <w:rsid w:val="0045530A"/>
    <w:rsid w:val="0045531F"/>
    <w:rsid w:val="00455AA4"/>
    <w:rsid w:val="00456D7A"/>
    <w:rsid w:val="004571C7"/>
    <w:rsid w:val="0046040C"/>
    <w:rsid w:val="00463645"/>
    <w:rsid w:val="00463746"/>
    <w:rsid w:val="00464259"/>
    <w:rsid w:val="004650B8"/>
    <w:rsid w:val="004707FB"/>
    <w:rsid w:val="00471417"/>
    <w:rsid w:val="00471FC8"/>
    <w:rsid w:val="0047279C"/>
    <w:rsid w:val="00472883"/>
    <w:rsid w:val="0047329A"/>
    <w:rsid w:val="0047706F"/>
    <w:rsid w:val="004806C8"/>
    <w:rsid w:val="0048082A"/>
    <w:rsid w:val="00480CEE"/>
    <w:rsid w:val="00482E8B"/>
    <w:rsid w:val="00483373"/>
    <w:rsid w:val="00483B02"/>
    <w:rsid w:val="00485F93"/>
    <w:rsid w:val="00486180"/>
    <w:rsid w:val="00486203"/>
    <w:rsid w:val="004862D6"/>
    <w:rsid w:val="004871BA"/>
    <w:rsid w:val="004878B3"/>
    <w:rsid w:val="00487DDC"/>
    <w:rsid w:val="004913CB"/>
    <w:rsid w:val="00491677"/>
    <w:rsid w:val="00491765"/>
    <w:rsid w:val="00492BFE"/>
    <w:rsid w:val="00492D32"/>
    <w:rsid w:val="004943F2"/>
    <w:rsid w:val="0049590A"/>
    <w:rsid w:val="00496382"/>
    <w:rsid w:val="004A08C2"/>
    <w:rsid w:val="004A09C8"/>
    <w:rsid w:val="004A2F1A"/>
    <w:rsid w:val="004A43A4"/>
    <w:rsid w:val="004A43D1"/>
    <w:rsid w:val="004A451F"/>
    <w:rsid w:val="004A494F"/>
    <w:rsid w:val="004A4A61"/>
    <w:rsid w:val="004A4D82"/>
    <w:rsid w:val="004A4E4C"/>
    <w:rsid w:val="004A5832"/>
    <w:rsid w:val="004A6574"/>
    <w:rsid w:val="004A6F24"/>
    <w:rsid w:val="004A7135"/>
    <w:rsid w:val="004A75F3"/>
    <w:rsid w:val="004B19EA"/>
    <w:rsid w:val="004B337E"/>
    <w:rsid w:val="004B3AA7"/>
    <w:rsid w:val="004B3C18"/>
    <w:rsid w:val="004B611F"/>
    <w:rsid w:val="004B6959"/>
    <w:rsid w:val="004B6E37"/>
    <w:rsid w:val="004C00F4"/>
    <w:rsid w:val="004C22C1"/>
    <w:rsid w:val="004C29E1"/>
    <w:rsid w:val="004C404F"/>
    <w:rsid w:val="004C52D9"/>
    <w:rsid w:val="004C65D5"/>
    <w:rsid w:val="004D08E0"/>
    <w:rsid w:val="004D1481"/>
    <w:rsid w:val="004D1BCF"/>
    <w:rsid w:val="004D3A86"/>
    <w:rsid w:val="004D7B9C"/>
    <w:rsid w:val="004E08BF"/>
    <w:rsid w:val="004E08E9"/>
    <w:rsid w:val="004E1333"/>
    <w:rsid w:val="004E20E3"/>
    <w:rsid w:val="004E2DFE"/>
    <w:rsid w:val="004E41C2"/>
    <w:rsid w:val="004E4858"/>
    <w:rsid w:val="004E4DD2"/>
    <w:rsid w:val="004E6096"/>
    <w:rsid w:val="004E69C6"/>
    <w:rsid w:val="004E72A6"/>
    <w:rsid w:val="004E7E93"/>
    <w:rsid w:val="004F0968"/>
    <w:rsid w:val="004F2945"/>
    <w:rsid w:val="004F35EB"/>
    <w:rsid w:val="004F3DE4"/>
    <w:rsid w:val="004F7CFF"/>
    <w:rsid w:val="0050032F"/>
    <w:rsid w:val="00500E23"/>
    <w:rsid w:val="00500E4C"/>
    <w:rsid w:val="005027AC"/>
    <w:rsid w:val="00502D92"/>
    <w:rsid w:val="00502FED"/>
    <w:rsid w:val="00503152"/>
    <w:rsid w:val="005043C9"/>
    <w:rsid w:val="00504744"/>
    <w:rsid w:val="00504A42"/>
    <w:rsid w:val="005057D9"/>
    <w:rsid w:val="0050796F"/>
    <w:rsid w:val="005104C4"/>
    <w:rsid w:val="005106C3"/>
    <w:rsid w:val="00511631"/>
    <w:rsid w:val="00511C71"/>
    <w:rsid w:val="00514470"/>
    <w:rsid w:val="005149A6"/>
    <w:rsid w:val="00514E73"/>
    <w:rsid w:val="00517F6E"/>
    <w:rsid w:val="0052061E"/>
    <w:rsid w:val="00522648"/>
    <w:rsid w:val="005244E4"/>
    <w:rsid w:val="005250B1"/>
    <w:rsid w:val="0052601E"/>
    <w:rsid w:val="0052630B"/>
    <w:rsid w:val="00526B36"/>
    <w:rsid w:val="00526B46"/>
    <w:rsid w:val="00530C41"/>
    <w:rsid w:val="00531A4F"/>
    <w:rsid w:val="00532CD0"/>
    <w:rsid w:val="00532F42"/>
    <w:rsid w:val="005336FF"/>
    <w:rsid w:val="00536928"/>
    <w:rsid w:val="005379B2"/>
    <w:rsid w:val="00537B3E"/>
    <w:rsid w:val="00537C3A"/>
    <w:rsid w:val="005416D7"/>
    <w:rsid w:val="00541DBF"/>
    <w:rsid w:val="0054211F"/>
    <w:rsid w:val="00543208"/>
    <w:rsid w:val="005438C6"/>
    <w:rsid w:val="00545D5E"/>
    <w:rsid w:val="005462BB"/>
    <w:rsid w:val="00553663"/>
    <w:rsid w:val="00554D5D"/>
    <w:rsid w:val="00556AC6"/>
    <w:rsid w:val="0056140C"/>
    <w:rsid w:val="00562192"/>
    <w:rsid w:val="0056285C"/>
    <w:rsid w:val="00563834"/>
    <w:rsid w:val="0056470C"/>
    <w:rsid w:val="00564BB1"/>
    <w:rsid w:val="00566032"/>
    <w:rsid w:val="00566414"/>
    <w:rsid w:val="00566C39"/>
    <w:rsid w:val="005679F6"/>
    <w:rsid w:val="0057120F"/>
    <w:rsid w:val="005712BD"/>
    <w:rsid w:val="00571E61"/>
    <w:rsid w:val="0057402B"/>
    <w:rsid w:val="005742DF"/>
    <w:rsid w:val="00574376"/>
    <w:rsid w:val="00575634"/>
    <w:rsid w:val="00575D55"/>
    <w:rsid w:val="00576E5C"/>
    <w:rsid w:val="00577094"/>
    <w:rsid w:val="00581E1C"/>
    <w:rsid w:val="005839B6"/>
    <w:rsid w:val="005844C2"/>
    <w:rsid w:val="00584F5F"/>
    <w:rsid w:val="005850B7"/>
    <w:rsid w:val="00585E1C"/>
    <w:rsid w:val="005866B5"/>
    <w:rsid w:val="00586DC5"/>
    <w:rsid w:val="0059046D"/>
    <w:rsid w:val="00590597"/>
    <w:rsid w:val="0059242F"/>
    <w:rsid w:val="00592C18"/>
    <w:rsid w:val="00593C6D"/>
    <w:rsid w:val="00596A72"/>
    <w:rsid w:val="00596ABF"/>
    <w:rsid w:val="00596B90"/>
    <w:rsid w:val="0059774C"/>
    <w:rsid w:val="00597CBD"/>
    <w:rsid w:val="005A1FCF"/>
    <w:rsid w:val="005A20FC"/>
    <w:rsid w:val="005A42E8"/>
    <w:rsid w:val="005A5E60"/>
    <w:rsid w:val="005A65FB"/>
    <w:rsid w:val="005A6E38"/>
    <w:rsid w:val="005A6E64"/>
    <w:rsid w:val="005A76A0"/>
    <w:rsid w:val="005A77DA"/>
    <w:rsid w:val="005B0276"/>
    <w:rsid w:val="005B1223"/>
    <w:rsid w:val="005B3045"/>
    <w:rsid w:val="005B3670"/>
    <w:rsid w:val="005B4965"/>
    <w:rsid w:val="005B4E57"/>
    <w:rsid w:val="005B6CE7"/>
    <w:rsid w:val="005B705A"/>
    <w:rsid w:val="005C0512"/>
    <w:rsid w:val="005C053D"/>
    <w:rsid w:val="005C0B8A"/>
    <w:rsid w:val="005C12A2"/>
    <w:rsid w:val="005C24B2"/>
    <w:rsid w:val="005C2E22"/>
    <w:rsid w:val="005C3831"/>
    <w:rsid w:val="005C47E8"/>
    <w:rsid w:val="005C4DD4"/>
    <w:rsid w:val="005C5C1F"/>
    <w:rsid w:val="005C7057"/>
    <w:rsid w:val="005C795D"/>
    <w:rsid w:val="005D0FB9"/>
    <w:rsid w:val="005D0FE6"/>
    <w:rsid w:val="005D50F6"/>
    <w:rsid w:val="005D5377"/>
    <w:rsid w:val="005D6013"/>
    <w:rsid w:val="005D70A3"/>
    <w:rsid w:val="005D742D"/>
    <w:rsid w:val="005E0301"/>
    <w:rsid w:val="005E33CD"/>
    <w:rsid w:val="005E3CAB"/>
    <w:rsid w:val="005E476D"/>
    <w:rsid w:val="005E4D8F"/>
    <w:rsid w:val="005E5078"/>
    <w:rsid w:val="005E70DE"/>
    <w:rsid w:val="005F14BD"/>
    <w:rsid w:val="005F1545"/>
    <w:rsid w:val="005F1714"/>
    <w:rsid w:val="005F212C"/>
    <w:rsid w:val="005F6B5A"/>
    <w:rsid w:val="005F7163"/>
    <w:rsid w:val="005F7628"/>
    <w:rsid w:val="005F7BAF"/>
    <w:rsid w:val="006003CA"/>
    <w:rsid w:val="00600B11"/>
    <w:rsid w:val="00600C78"/>
    <w:rsid w:val="0060262D"/>
    <w:rsid w:val="00603812"/>
    <w:rsid w:val="0060451D"/>
    <w:rsid w:val="006048F5"/>
    <w:rsid w:val="00604963"/>
    <w:rsid w:val="00606AEE"/>
    <w:rsid w:val="00607D9B"/>
    <w:rsid w:val="00610FA9"/>
    <w:rsid w:val="006117B3"/>
    <w:rsid w:val="00612207"/>
    <w:rsid w:val="006129D9"/>
    <w:rsid w:val="00613078"/>
    <w:rsid w:val="0061311D"/>
    <w:rsid w:val="006137E3"/>
    <w:rsid w:val="00614EB1"/>
    <w:rsid w:val="00615876"/>
    <w:rsid w:val="00616097"/>
    <w:rsid w:val="00617717"/>
    <w:rsid w:val="00617BA6"/>
    <w:rsid w:val="00621427"/>
    <w:rsid w:val="00622E0E"/>
    <w:rsid w:val="00623CB1"/>
    <w:rsid w:val="00623DF6"/>
    <w:rsid w:val="006267DC"/>
    <w:rsid w:val="00626B53"/>
    <w:rsid w:val="00627164"/>
    <w:rsid w:val="0063054A"/>
    <w:rsid w:val="006325BE"/>
    <w:rsid w:val="0063461E"/>
    <w:rsid w:val="006347F3"/>
    <w:rsid w:val="0063531D"/>
    <w:rsid w:val="00635796"/>
    <w:rsid w:val="00636594"/>
    <w:rsid w:val="00636BA9"/>
    <w:rsid w:val="006372C5"/>
    <w:rsid w:val="00637861"/>
    <w:rsid w:val="00640D9B"/>
    <w:rsid w:val="0064165D"/>
    <w:rsid w:val="00641927"/>
    <w:rsid w:val="006428ED"/>
    <w:rsid w:val="00642D57"/>
    <w:rsid w:val="00642DD8"/>
    <w:rsid w:val="00644653"/>
    <w:rsid w:val="006452B6"/>
    <w:rsid w:val="00646211"/>
    <w:rsid w:val="00646944"/>
    <w:rsid w:val="00647224"/>
    <w:rsid w:val="006525CF"/>
    <w:rsid w:val="006526F4"/>
    <w:rsid w:val="00652C9D"/>
    <w:rsid w:val="0065317E"/>
    <w:rsid w:val="00653190"/>
    <w:rsid w:val="00654FBC"/>
    <w:rsid w:val="006552BE"/>
    <w:rsid w:val="0065533D"/>
    <w:rsid w:val="00656676"/>
    <w:rsid w:val="00657031"/>
    <w:rsid w:val="00657B8F"/>
    <w:rsid w:val="00660D3E"/>
    <w:rsid w:val="00660D90"/>
    <w:rsid w:val="006619A2"/>
    <w:rsid w:val="00662306"/>
    <w:rsid w:val="0066383D"/>
    <w:rsid w:val="00664294"/>
    <w:rsid w:val="00664CB2"/>
    <w:rsid w:val="006661E0"/>
    <w:rsid w:val="0066788C"/>
    <w:rsid w:val="006678CC"/>
    <w:rsid w:val="00667C21"/>
    <w:rsid w:val="00670635"/>
    <w:rsid w:val="00670EB1"/>
    <w:rsid w:val="006725E8"/>
    <w:rsid w:val="0067476E"/>
    <w:rsid w:val="006748B6"/>
    <w:rsid w:val="00675862"/>
    <w:rsid w:val="00676B73"/>
    <w:rsid w:val="00676D12"/>
    <w:rsid w:val="00677A8A"/>
    <w:rsid w:val="00677FF7"/>
    <w:rsid w:val="00680766"/>
    <w:rsid w:val="00680C26"/>
    <w:rsid w:val="006811B7"/>
    <w:rsid w:val="00681391"/>
    <w:rsid w:val="0068224A"/>
    <w:rsid w:val="00682522"/>
    <w:rsid w:val="006825D3"/>
    <w:rsid w:val="00686742"/>
    <w:rsid w:val="00687C94"/>
    <w:rsid w:val="0069130A"/>
    <w:rsid w:val="00692F27"/>
    <w:rsid w:val="00695BB7"/>
    <w:rsid w:val="006A450F"/>
    <w:rsid w:val="006A66CE"/>
    <w:rsid w:val="006A6D2C"/>
    <w:rsid w:val="006A7008"/>
    <w:rsid w:val="006A720D"/>
    <w:rsid w:val="006A77C2"/>
    <w:rsid w:val="006A7A65"/>
    <w:rsid w:val="006A7A8B"/>
    <w:rsid w:val="006B03EF"/>
    <w:rsid w:val="006B127E"/>
    <w:rsid w:val="006B2DF0"/>
    <w:rsid w:val="006B39B0"/>
    <w:rsid w:val="006B4395"/>
    <w:rsid w:val="006B4736"/>
    <w:rsid w:val="006B49BF"/>
    <w:rsid w:val="006B50C8"/>
    <w:rsid w:val="006B5292"/>
    <w:rsid w:val="006B5753"/>
    <w:rsid w:val="006B6488"/>
    <w:rsid w:val="006B6963"/>
    <w:rsid w:val="006B7337"/>
    <w:rsid w:val="006B73B2"/>
    <w:rsid w:val="006B7985"/>
    <w:rsid w:val="006C0E2E"/>
    <w:rsid w:val="006C0EFF"/>
    <w:rsid w:val="006C1530"/>
    <w:rsid w:val="006C1DA4"/>
    <w:rsid w:val="006C2EB6"/>
    <w:rsid w:val="006C3259"/>
    <w:rsid w:val="006C50E5"/>
    <w:rsid w:val="006C56C4"/>
    <w:rsid w:val="006C5F8B"/>
    <w:rsid w:val="006C5F90"/>
    <w:rsid w:val="006C7B99"/>
    <w:rsid w:val="006D04C3"/>
    <w:rsid w:val="006D064A"/>
    <w:rsid w:val="006D348A"/>
    <w:rsid w:val="006D44FF"/>
    <w:rsid w:val="006D5AD6"/>
    <w:rsid w:val="006D5BBE"/>
    <w:rsid w:val="006D6395"/>
    <w:rsid w:val="006D664F"/>
    <w:rsid w:val="006D666E"/>
    <w:rsid w:val="006D7B29"/>
    <w:rsid w:val="006E1140"/>
    <w:rsid w:val="006E1F28"/>
    <w:rsid w:val="006E216D"/>
    <w:rsid w:val="006E347B"/>
    <w:rsid w:val="006E3FB2"/>
    <w:rsid w:val="006E4687"/>
    <w:rsid w:val="006E4D0F"/>
    <w:rsid w:val="006F1299"/>
    <w:rsid w:val="006F2397"/>
    <w:rsid w:val="006F29AC"/>
    <w:rsid w:val="006F2C4F"/>
    <w:rsid w:val="006F5764"/>
    <w:rsid w:val="006F6E6D"/>
    <w:rsid w:val="006F78C6"/>
    <w:rsid w:val="00700D7E"/>
    <w:rsid w:val="00701394"/>
    <w:rsid w:val="00701A34"/>
    <w:rsid w:val="00701AB3"/>
    <w:rsid w:val="00701E63"/>
    <w:rsid w:val="00702067"/>
    <w:rsid w:val="00702BF6"/>
    <w:rsid w:val="00703F10"/>
    <w:rsid w:val="00704702"/>
    <w:rsid w:val="00704EEE"/>
    <w:rsid w:val="00705A79"/>
    <w:rsid w:val="00706546"/>
    <w:rsid w:val="00706E40"/>
    <w:rsid w:val="00706ED3"/>
    <w:rsid w:val="007070DB"/>
    <w:rsid w:val="00711291"/>
    <w:rsid w:val="0071215D"/>
    <w:rsid w:val="00712952"/>
    <w:rsid w:val="00712EBA"/>
    <w:rsid w:val="00712ED4"/>
    <w:rsid w:val="0071326A"/>
    <w:rsid w:val="00713936"/>
    <w:rsid w:val="00713B07"/>
    <w:rsid w:val="00713BCA"/>
    <w:rsid w:val="00714E30"/>
    <w:rsid w:val="0071575C"/>
    <w:rsid w:val="00716627"/>
    <w:rsid w:val="00721B48"/>
    <w:rsid w:val="00721DA0"/>
    <w:rsid w:val="0072346A"/>
    <w:rsid w:val="007241C4"/>
    <w:rsid w:val="007244A4"/>
    <w:rsid w:val="007245BF"/>
    <w:rsid w:val="007247BC"/>
    <w:rsid w:val="00725841"/>
    <w:rsid w:val="0072593A"/>
    <w:rsid w:val="00725DA7"/>
    <w:rsid w:val="007303D8"/>
    <w:rsid w:val="007305DA"/>
    <w:rsid w:val="00731584"/>
    <w:rsid w:val="00731EC4"/>
    <w:rsid w:val="0073404D"/>
    <w:rsid w:val="007353A5"/>
    <w:rsid w:val="0073680D"/>
    <w:rsid w:val="0074013F"/>
    <w:rsid w:val="0074097F"/>
    <w:rsid w:val="0074201B"/>
    <w:rsid w:val="00742BD8"/>
    <w:rsid w:val="007440FD"/>
    <w:rsid w:val="00744C40"/>
    <w:rsid w:val="00746BDA"/>
    <w:rsid w:val="007503EE"/>
    <w:rsid w:val="007513C5"/>
    <w:rsid w:val="007527F3"/>
    <w:rsid w:val="00753966"/>
    <w:rsid w:val="0075454A"/>
    <w:rsid w:val="0075545C"/>
    <w:rsid w:val="00755D14"/>
    <w:rsid w:val="007572BD"/>
    <w:rsid w:val="00762F22"/>
    <w:rsid w:val="007645F0"/>
    <w:rsid w:val="00764DEA"/>
    <w:rsid w:val="00764EAD"/>
    <w:rsid w:val="00765C5F"/>
    <w:rsid w:val="00766459"/>
    <w:rsid w:val="00766992"/>
    <w:rsid w:val="00767695"/>
    <w:rsid w:val="007716B3"/>
    <w:rsid w:val="007723C8"/>
    <w:rsid w:val="0077473C"/>
    <w:rsid w:val="00776068"/>
    <w:rsid w:val="00777753"/>
    <w:rsid w:val="00777800"/>
    <w:rsid w:val="0078133A"/>
    <w:rsid w:val="00781E7C"/>
    <w:rsid w:val="00782C01"/>
    <w:rsid w:val="00783156"/>
    <w:rsid w:val="00783ED0"/>
    <w:rsid w:val="00783FB8"/>
    <w:rsid w:val="00784DF5"/>
    <w:rsid w:val="00785A75"/>
    <w:rsid w:val="00785D02"/>
    <w:rsid w:val="00785E31"/>
    <w:rsid w:val="007867F7"/>
    <w:rsid w:val="0078702C"/>
    <w:rsid w:val="00787184"/>
    <w:rsid w:val="0078771E"/>
    <w:rsid w:val="00790157"/>
    <w:rsid w:val="00790190"/>
    <w:rsid w:val="00791580"/>
    <w:rsid w:val="00791A31"/>
    <w:rsid w:val="00794AAD"/>
    <w:rsid w:val="00794B1A"/>
    <w:rsid w:val="00795E11"/>
    <w:rsid w:val="00796185"/>
    <w:rsid w:val="0079667D"/>
    <w:rsid w:val="007A059A"/>
    <w:rsid w:val="007A0DBE"/>
    <w:rsid w:val="007A0F2D"/>
    <w:rsid w:val="007A21F7"/>
    <w:rsid w:val="007A2D2E"/>
    <w:rsid w:val="007A6535"/>
    <w:rsid w:val="007A6845"/>
    <w:rsid w:val="007A71FD"/>
    <w:rsid w:val="007A725C"/>
    <w:rsid w:val="007A7C49"/>
    <w:rsid w:val="007A7FD5"/>
    <w:rsid w:val="007B0CDA"/>
    <w:rsid w:val="007B12B2"/>
    <w:rsid w:val="007B2138"/>
    <w:rsid w:val="007B58C7"/>
    <w:rsid w:val="007B63A3"/>
    <w:rsid w:val="007B6628"/>
    <w:rsid w:val="007C0C59"/>
    <w:rsid w:val="007C1AD8"/>
    <w:rsid w:val="007C2C99"/>
    <w:rsid w:val="007C3AC3"/>
    <w:rsid w:val="007C4DA3"/>
    <w:rsid w:val="007C4F25"/>
    <w:rsid w:val="007C5AC1"/>
    <w:rsid w:val="007C5C44"/>
    <w:rsid w:val="007C6B72"/>
    <w:rsid w:val="007C7277"/>
    <w:rsid w:val="007D1154"/>
    <w:rsid w:val="007D12F4"/>
    <w:rsid w:val="007D2E2E"/>
    <w:rsid w:val="007D423F"/>
    <w:rsid w:val="007D5385"/>
    <w:rsid w:val="007D59D6"/>
    <w:rsid w:val="007D5A68"/>
    <w:rsid w:val="007D60F4"/>
    <w:rsid w:val="007E059D"/>
    <w:rsid w:val="007E07CF"/>
    <w:rsid w:val="007E1029"/>
    <w:rsid w:val="007E39A0"/>
    <w:rsid w:val="007F029E"/>
    <w:rsid w:val="007F2CAF"/>
    <w:rsid w:val="007F3D18"/>
    <w:rsid w:val="007F4BA4"/>
    <w:rsid w:val="007F53B3"/>
    <w:rsid w:val="007F5671"/>
    <w:rsid w:val="007F5737"/>
    <w:rsid w:val="007F6028"/>
    <w:rsid w:val="007F6A1D"/>
    <w:rsid w:val="007F716B"/>
    <w:rsid w:val="007F7763"/>
    <w:rsid w:val="007F7CE3"/>
    <w:rsid w:val="00800F2E"/>
    <w:rsid w:val="00801161"/>
    <w:rsid w:val="00801314"/>
    <w:rsid w:val="008022D2"/>
    <w:rsid w:val="008032D6"/>
    <w:rsid w:val="00804EB5"/>
    <w:rsid w:val="00805481"/>
    <w:rsid w:val="00806F8E"/>
    <w:rsid w:val="0080701A"/>
    <w:rsid w:val="00812C4E"/>
    <w:rsid w:val="008138C0"/>
    <w:rsid w:val="00815F30"/>
    <w:rsid w:val="00816238"/>
    <w:rsid w:val="008163B3"/>
    <w:rsid w:val="008202D0"/>
    <w:rsid w:val="00820F19"/>
    <w:rsid w:val="008212F3"/>
    <w:rsid w:val="00821522"/>
    <w:rsid w:val="0082221B"/>
    <w:rsid w:val="00822732"/>
    <w:rsid w:val="008229FF"/>
    <w:rsid w:val="0082311C"/>
    <w:rsid w:val="00823377"/>
    <w:rsid w:val="00823D01"/>
    <w:rsid w:val="00823F95"/>
    <w:rsid w:val="00824AAA"/>
    <w:rsid w:val="00825678"/>
    <w:rsid w:val="008266A8"/>
    <w:rsid w:val="00827A7E"/>
    <w:rsid w:val="00830ED3"/>
    <w:rsid w:val="0083225F"/>
    <w:rsid w:val="00833FFC"/>
    <w:rsid w:val="00835039"/>
    <w:rsid w:val="00837013"/>
    <w:rsid w:val="00837413"/>
    <w:rsid w:val="00841AF9"/>
    <w:rsid w:val="0084212E"/>
    <w:rsid w:val="00844242"/>
    <w:rsid w:val="00844413"/>
    <w:rsid w:val="00844F22"/>
    <w:rsid w:val="0084665E"/>
    <w:rsid w:val="00851019"/>
    <w:rsid w:val="00851A18"/>
    <w:rsid w:val="00854A71"/>
    <w:rsid w:val="0085532B"/>
    <w:rsid w:val="00855E9B"/>
    <w:rsid w:val="008566E2"/>
    <w:rsid w:val="0085681C"/>
    <w:rsid w:val="00860E03"/>
    <w:rsid w:val="00861A18"/>
    <w:rsid w:val="0086236F"/>
    <w:rsid w:val="0086304F"/>
    <w:rsid w:val="008654FD"/>
    <w:rsid w:val="00865668"/>
    <w:rsid w:val="008705B7"/>
    <w:rsid w:val="008723D3"/>
    <w:rsid w:val="0087545E"/>
    <w:rsid w:val="008759AF"/>
    <w:rsid w:val="00876E6A"/>
    <w:rsid w:val="00877DAD"/>
    <w:rsid w:val="00880C23"/>
    <w:rsid w:val="008810FD"/>
    <w:rsid w:val="0088150F"/>
    <w:rsid w:val="008834C5"/>
    <w:rsid w:val="00884CED"/>
    <w:rsid w:val="00891AB1"/>
    <w:rsid w:val="00894AB2"/>
    <w:rsid w:val="00895584"/>
    <w:rsid w:val="00895C4E"/>
    <w:rsid w:val="00896F7E"/>
    <w:rsid w:val="008A0463"/>
    <w:rsid w:val="008A0CE1"/>
    <w:rsid w:val="008A126C"/>
    <w:rsid w:val="008A1685"/>
    <w:rsid w:val="008A37E6"/>
    <w:rsid w:val="008A45DB"/>
    <w:rsid w:val="008A4FA5"/>
    <w:rsid w:val="008A589D"/>
    <w:rsid w:val="008A5CCE"/>
    <w:rsid w:val="008A6FC9"/>
    <w:rsid w:val="008A7450"/>
    <w:rsid w:val="008B27AD"/>
    <w:rsid w:val="008B2BA3"/>
    <w:rsid w:val="008B3578"/>
    <w:rsid w:val="008B5856"/>
    <w:rsid w:val="008B69B9"/>
    <w:rsid w:val="008B71B2"/>
    <w:rsid w:val="008B787C"/>
    <w:rsid w:val="008C0C31"/>
    <w:rsid w:val="008C1A1A"/>
    <w:rsid w:val="008C23FD"/>
    <w:rsid w:val="008C3225"/>
    <w:rsid w:val="008C387C"/>
    <w:rsid w:val="008C3AC1"/>
    <w:rsid w:val="008C40ED"/>
    <w:rsid w:val="008C43ED"/>
    <w:rsid w:val="008C5A81"/>
    <w:rsid w:val="008C60E2"/>
    <w:rsid w:val="008C7EFD"/>
    <w:rsid w:val="008D1092"/>
    <w:rsid w:val="008D2E48"/>
    <w:rsid w:val="008D3FFC"/>
    <w:rsid w:val="008D78F5"/>
    <w:rsid w:val="008E0DA3"/>
    <w:rsid w:val="008E17F5"/>
    <w:rsid w:val="008E1A0D"/>
    <w:rsid w:val="008E24A9"/>
    <w:rsid w:val="008E2539"/>
    <w:rsid w:val="008E27CD"/>
    <w:rsid w:val="008E442F"/>
    <w:rsid w:val="008E5E14"/>
    <w:rsid w:val="008E6377"/>
    <w:rsid w:val="008F11A4"/>
    <w:rsid w:val="008F19FA"/>
    <w:rsid w:val="008F2B13"/>
    <w:rsid w:val="008F3B27"/>
    <w:rsid w:val="008F45E5"/>
    <w:rsid w:val="008F4EE5"/>
    <w:rsid w:val="008F549C"/>
    <w:rsid w:val="008F77BC"/>
    <w:rsid w:val="00900150"/>
    <w:rsid w:val="009003D0"/>
    <w:rsid w:val="00902415"/>
    <w:rsid w:val="00903756"/>
    <w:rsid w:val="00904298"/>
    <w:rsid w:val="00904842"/>
    <w:rsid w:val="00904FB7"/>
    <w:rsid w:val="00906386"/>
    <w:rsid w:val="00906387"/>
    <w:rsid w:val="00911770"/>
    <w:rsid w:val="00911E28"/>
    <w:rsid w:val="0091205C"/>
    <w:rsid w:val="0091376C"/>
    <w:rsid w:val="00913861"/>
    <w:rsid w:val="00914E2A"/>
    <w:rsid w:val="00916151"/>
    <w:rsid w:val="00920992"/>
    <w:rsid w:val="009226EE"/>
    <w:rsid w:val="00925D13"/>
    <w:rsid w:val="00926829"/>
    <w:rsid w:val="009300D8"/>
    <w:rsid w:val="00930A77"/>
    <w:rsid w:val="00931489"/>
    <w:rsid w:val="00931603"/>
    <w:rsid w:val="00931ACB"/>
    <w:rsid w:val="0093287E"/>
    <w:rsid w:val="00933E68"/>
    <w:rsid w:val="00934388"/>
    <w:rsid w:val="0093448B"/>
    <w:rsid w:val="009357B7"/>
    <w:rsid w:val="00936190"/>
    <w:rsid w:val="009362D8"/>
    <w:rsid w:val="009364BE"/>
    <w:rsid w:val="0093775E"/>
    <w:rsid w:val="00937E1C"/>
    <w:rsid w:val="00937F1C"/>
    <w:rsid w:val="0094116D"/>
    <w:rsid w:val="00941B13"/>
    <w:rsid w:val="00941CA8"/>
    <w:rsid w:val="00941F6A"/>
    <w:rsid w:val="00943079"/>
    <w:rsid w:val="00943118"/>
    <w:rsid w:val="009442C9"/>
    <w:rsid w:val="00945B51"/>
    <w:rsid w:val="00945B62"/>
    <w:rsid w:val="00947618"/>
    <w:rsid w:val="00952A5F"/>
    <w:rsid w:val="00952F80"/>
    <w:rsid w:val="009531E4"/>
    <w:rsid w:val="00954854"/>
    <w:rsid w:val="00957332"/>
    <w:rsid w:val="00960BF0"/>
    <w:rsid w:val="00960FFF"/>
    <w:rsid w:val="00962B8B"/>
    <w:rsid w:val="009639DA"/>
    <w:rsid w:val="00964215"/>
    <w:rsid w:val="00964524"/>
    <w:rsid w:val="00964AE4"/>
    <w:rsid w:val="00965F3B"/>
    <w:rsid w:val="00966CA0"/>
    <w:rsid w:val="00967035"/>
    <w:rsid w:val="00970C89"/>
    <w:rsid w:val="00970CA6"/>
    <w:rsid w:val="009716AB"/>
    <w:rsid w:val="0097280F"/>
    <w:rsid w:val="009729E1"/>
    <w:rsid w:val="00972EF8"/>
    <w:rsid w:val="00974AC3"/>
    <w:rsid w:val="00975D3A"/>
    <w:rsid w:val="00977823"/>
    <w:rsid w:val="00980605"/>
    <w:rsid w:val="00980A20"/>
    <w:rsid w:val="00980E46"/>
    <w:rsid w:val="009812DB"/>
    <w:rsid w:val="00981716"/>
    <w:rsid w:val="00982F74"/>
    <w:rsid w:val="0098577A"/>
    <w:rsid w:val="0098655B"/>
    <w:rsid w:val="009877A2"/>
    <w:rsid w:val="00987F3D"/>
    <w:rsid w:val="0099280E"/>
    <w:rsid w:val="0099448C"/>
    <w:rsid w:val="00995544"/>
    <w:rsid w:val="00995567"/>
    <w:rsid w:val="00996128"/>
    <w:rsid w:val="009A0037"/>
    <w:rsid w:val="009A2B6B"/>
    <w:rsid w:val="009A2E4E"/>
    <w:rsid w:val="009A3A15"/>
    <w:rsid w:val="009A3EF0"/>
    <w:rsid w:val="009A4A3A"/>
    <w:rsid w:val="009B33A6"/>
    <w:rsid w:val="009B4F00"/>
    <w:rsid w:val="009B7722"/>
    <w:rsid w:val="009B7E75"/>
    <w:rsid w:val="009C076F"/>
    <w:rsid w:val="009C0EB2"/>
    <w:rsid w:val="009C17E7"/>
    <w:rsid w:val="009C3442"/>
    <w:rsid w:val="009C4269"/>
    <w:rsid w:val="009C4302"/>
    <w:rsid w:val="009C5CF3"/>
    <w:rsid w:val="009C6A01"/>
    <w:rsid w:val="009C6B83"/>
    <w:rsid w:val="009C7862"/>
    <w:rsid w:val="009D0179"/>
    <w:rsid w:val="009D13B7"/>
    <w:rsid w:val="009D1BDA"/>
    <w:rsid w:val="009D2C15"/>
    <w:rsid w:val="009D3D21"/>
    <w:rsid w:val="009D40C1"/>
    <w:rsid w:val="009D4129"/>
    <w:rsid w:val="009D413A"/>
    <w:rsid w:val="009D5D28"/>
    <w:rsid w:val="009D5EDB"/>
    <w:rsid w:val="009D6103"/>
    <w:rsid w:val="009D75F0"/>
    <w:rsid w:val="009E11D7"/>
    <w:rsid w:val="009E14B9"/>
    <w:rsid w:val="009E25F2"/>
    <w:rsid w:val="009E2BE9"/>
    <w:rsid w:val="009E3A03"/>
    <w:rsid w:val="009E533B"/>
    <w:rsid w:val="009E5737"/>
    <w:rsid w:val="009E6290"/>
    <w:rsid w:val="009E6E5F"/>
    <w:rsid w:val="009E6E8C"/>
    <w:rsid w:val="009E75FD"/>
    <w:rsid w:val="009F0B14"/>
    <w:rsid w:val="009F0B59"/>
    <w:rsid w:val="009F284B"/>
    <w:rsid w:val="009F3141"/>
    <w:rsid w:val="009F3A31"/>
    <w:rsid w:val="009F478A"/>
    <w:rsid w:val="00A0167F"/>
    <w:rsid w:val="00A01DD4"/>
    <w:rsid w:val="00A0298F"/>
    <w:rsid w:val="00A02A17"/>
    <w:rsid w:val="00A02BD1"/>
    <w:rsid w:val="00A03004"/>
    <w:rsid w:val="00A03052"/>
    <w:rsid w:val="00A03071"/>
    <w:rsid w:val="00A031B5"/>
    <w:rsid w:val="00A0333C"/>
    <w:rsid w:val="00A05902"/>
    <w:rsid w:val="00A06036"/>
    <w:rsid w:val="00A06A8A"/>
    <w:rsid w:val="00A06DF7"/>
    <w:rsid w:val="00A129DB"/>
    <w:rsid w:val="00A13BAE"/>
    <w:rsid w:val="00A14864"/>
    <w:rsid w:val="00A14E1E"/>
    <w:rsid w:val="00A169F6"/>
    <w:rsid w:val="00A176EC"/>
    <w:rsid w:val="00A204CD"/>
    <w:rsid w:val="00A206A1"/>
    <w:rsid w:val="00A21859"/>
    <w:rsid w:val="00A23038"/>
    <w:rsid w:val="00A24615"/>
    <w:rsid w:val="00A2499B"/>
    <w:rsid w:val="00A24BAB"/>
    <w:rsid w:val="00A2515F"/>
    <w:rsid w:val="00A2544F"/>
    <w:rsid w:val="00A2589C"/>
    <w:rsid w:val="00A25E38"/>
    <w:rsid w:val="00A26E5C"/>
    <w:rsid w:val="00A302A5"/>
    <w:rsid w:val="00A312FB"/>
    <w:rsid w:val="00A31FEB"/>
    <w:rsid w:val="00A33360"/>
    <w:rsid w:val="00A336A4"/>
    <w:rsid w:val="00A33D68"/>
    <w:rsid w:val="00A34211"/>
    <w:rsid w:val="00A36510"/>
    <w:rsid w:val="00A36763"/>
    <w:rsid w:val="00A376A2"/>
    <w:rsid w:val="00A37D5D"/>
    <w:rsid w:val="00A37E10"/>
    <w:rsid w:val="00A4196C"/>
    <w:rsid w:val="00A421CD"/>
    <w:rsid w:val="00A43DC5"/>
    <w:rsid w:val="00A45363"/>
    <w:rsid w:val="00A45C20"/>
    <w:rsid w:val="00A50336"/>
    <w:rsid w:val="00A51E66"/>
    <w:rsid w:val="00A55CC1"/>
    <w:rsid w:val="00A56065"/>
    <w:rsid w:val="00A6067C"/>
    <w:rsid w:val="00A6082D"/>
    <w:rsid w:val="00A61698"/>
    <w:rsid w:val="00A61F20"/>
    <w:rsid w:val="00A6428B"/>
    <w:rsid w:val="00A64456"/>
    <w:rsid w:val="00A64B50"/>
    <w:rsid w:val="00A64B51"/>
    <w:rsid w:val="00A65CAE"/>
    <w:rsid w:val="00A65FE9"/>
    <w:rsid w:val="00A67829"/>
    <w:rsid w:val="00A679C8"/>
    <w:rsid w:val="00A703F0"/>
    <w:rsid w:val="00A70B5A"/>
    <w:rsid w:val="00A70D48"/>
    <w:rsid w:val="00A72313"/>
    <w:rsid w:val="00A72548"/>
    <w:rsid w:val="00A72A96"/>
    <w:rsid w:val="00A7374D"/>
    <w:rsid w:val="00A73D5A"/>
    <w:rsid w:val="00A74991"/>
    <w:rsid w:val="00A7554A"/>
    <w:rsid w:val="00A7783F"/>
    <w:rsid w:val="00A77840"/>
    <w:rsid w:val="00A8010D"/>
    <w:rsid w:val="00A80528"/>
    <w:rsid w:val="00A8120B"/>
    <w:rsid w:val="00A83238"/>
    <w:rsid w:val="00A835EE"/>
    <w:rsid w:val="00A8416E"/>
    <w:rsid w:val="00A84876"/>
    <w:rsid w:val="00A854CC"/>
    <w:rsid w:val="00A87004"/>
    <w:rsid w:val="00A932D9"/>
    <w:rsid w:val="00A94B04"/>
    <w:rsid w:val="00A95C9D"/>
    <w:rsid w:val="00A95D93"/>
    <w:rsid w:val="00A961E1"/>
    <w:rsid w:val="00A968A0"/>
    <w:rsid w:val="00A96ECF"/>
    <w:rsid w:val="00A972DF"/>
    <w:rsid w:val="00AA2C83"/>
    <w:rsid w:val="00AA35BA"/>
    <w:rsid w:val="00AA38DB"/>
    <w:rsid w:val="00AA46A0"/>
    <w:rsid w:val="00AA46E2"/>
    <w:rsid w:val="00AA4FFE"/>
    <w:rsid w:val="00AA6877"/>
    <w:rsid w:val="00AA6BCE"/>
    <w:rsid w:val="00AA6CF5"/>
    <w:rsid w:val="00AA7695"/>
    <w:rsid w:val="00AB061B"/>
    <w:rsid w:val="00AB19F7"/>
    <w:rsid w:val="00AB2195"/>
    <w:rsid w:val="00AB32CC"/>
    <w:rsid w:val="00AB39A3"/>
    <w:rsid w:val="00AB3E15"/>
    <w:rsid w:val="00AB6965"/>
    <w:rsid w:val="00AB6B93"/>
    <w:rsid w:val="00AB78D9"/>
    <w:rsid w:val="00AB78E2"/>
    <w:rsid w:val="00AC0267"/>
    <w:rsid w:val="00AC09DC"/>
    <w:rsid w:val="00AC0E77"/>
    <w:rsid w:val="00AC33CC"/>
    <w:rsid w:val="00AC44A1"/>
    <w:rsid w:val="00AC4700"/>
    <w:rsid w:val="00AC5426"/>
    <w:rsid w:val="00AC5BBC"/>
    <w:rsid w:val="00AC6B25"/>
    <w:rsid w:val="00AC7343"/>
    <w:rsid w:val="00AC7579"/>
    <w:rsid w:val="00AC7693"/>
    <w:rsid w:val="00AD0459"/>
    <w:rsid w:val="00AD07A1"/>
    <w:rsid w:val="00AD1A6D"/>
    <w:rsid w:val="00AD1FEB"/>
    <w:rsid w:val="00AD3712"/>
    <w:rsid w:val="00AD414F"/>
    <w:rsid w:val="00AD4862"/>
    <w:rsid w:val="00AD500C"/>
    <w:rsid w:val="00AD7864"/>
    <w:rsid w:val="00AE11B2"/>
    <w:rsid w:val="00AE1A43"/>
    <w:rsid w:val="00AE2675"/>
    <w:rsid w:val="00AE2904"/>
    <w:rsid w:val="00AE4511"/>
    <w:rsid w:val="00AE6B33"/>
    <w:rsid w:val="00AE7AE3"/>
    <w:rsid w:val="00AF0CD7"/>
    <w:rsid w:val="00AF10D6"/>
    <w:rsid w:val="00AF129A"/>
    <w:rsid w:val="00AF2273"/>
    <w:rsid w:val="00AF2362"/>
    <w:rsid w:val="00AF5D47"/>
    <w:rsid w:val="00AF6011"/>
    <w:rsid w:val="00AF645C"/>
    <w:rsid w:val="00AF66DE"/>
    <w:rsid w:val="00AF6BBD"/>
    <w:rsid w:val="00AF7889"/>
    <w:rsid w:val="00B0071F"/>
    <w:rsid w:val="00B01765"/>
    <w:rsid w:val="00B01B6E"/>
    <w:rsid w:val="00B02126"/>
    <w:rsid w:val="00B04842"/>
    <w:rsid w:val="00B04A3A"/>
    <w:rsid w:val="00B0527C"/>
    <w:rsid w:val="00B05E43"/>
    <w:rsid w:val="00B0666F"/>
    <w:rsid w:val="00B06CAC"/>
    <w:rsid w:val="00B10B0E"/>
    <w:rsid w:val="00B11F5F"/>
    <w:rsid w:val="00B12CB1"/>
    <w:rsid w:val="00B140FD"/>
    <w:rsid w:val="00B159F8"/>
    <w:rsid w:val="00B15B68"/>
    <w:rsid w:val="00B218E6"/>
    <w:rsid w:val="00B2442D"/>
    <w:rsid w:val="00B24D94"/>
    <w:rsid w:val="00B24E11"/>
    <w:rsid w:val="00B2510A"/>
    <w:rsid w:val="00B2525F"/>
    <w:rsid w:val="00B259CC"/>
    <w:rsid w:val="00B25F62"/>
    <w:rsid w:val="00B266A8"/>
    <w:rsid w:val="00B2761C"/>
    <w:rsid w:val="00B300FB"/>
    <w:rsid w:val="00B3317F"/>
    <w:rsid w:val="00B33C09"/>
    <w:rsid w:val="00B342D6"/>
    <w:rsid w:val="00B370CD"/>
    <w:rsid w:val="00B375A3"/>
    <w:rsid w:val="00B40A49"/>
    <w:rsid w:val="00B41373"/>
    <w:rsid w:val="00B41762"/>
    <w:rsid w:val="00B41E6C"/>
    <w:rsid w:val="00B4338A"/>
    <w:rsid w:val="00B4372C"/>
    <w:rsid w:val="00B43FE3"/>
    <w:rsid w:val="00B440C9"/>
    <w:rsid w:val="00B451CE"/>
    <w:rsid w:val="00B4616C"/>
    <w:rsid w:val="00B468FA"/>
    <w:rsid w:val="00B47469"/>
    <w:rsid w:val="00B474A0"/>
    <w:rsid w:val="00B5031F"/>
    <w:rsid w:val="00B50F41"/>
    <w:rsid w:val="00B51E57"/>
    <w:rsid w:val="00B53570"/>
    <w:rsid w:val="00B54686"/>
    <w:rsid w:val="00B54D1D"/>
    <w:rsid w:val="00B54F6E"/>
    <w:rsid w:val="00B55A42"/>
    <w:rsid w:val="00B55D52"/>
    <w:rsid w:val="00B5795B"/>
    <w:rsid w:val="00B57C06"/>
    <w:rsid w:val="00B62F55"/>
    <w:rsid w:val="00B63961"/>
    <w:rsid w:val="00B64E6E"/>
    <w:rsid w:val="00B70BF0"/>
    <w:rsid w:val="00B7299B"/>
    <w:rsid w:val="00B73A9E"/>
    <w:rsid w:val="00B7412F"/>
    <w:rsid w:val="00B74168"/>
    <w:rsid w:val="00B74A64"/>
    <w:rsid w:val="00B74A6C"/>
    <w:rsid w:val="00B75CD5"/>
    <w:rsid w:val="00B76125"/>
    <w:rsid w:val="00B763C0"/>
    <w:rsid w:val="00B76564"/>
    <w:rsid w:val="00B8135F"/>
    <w:rsid w:val="00B84DBE"/>
    <w:rsid w:val="00B853A1"/>
    <w:rsid w:val="00B856AF"/>
    <w:rsid w:val="00B864DC"/>
    <w:rsid w:val="00B86A6B"/>
    <w:rsid w:val="00B87736"/>
    <w:rsid w:val="00B90D45"/>
    <w:rsid w:val="00B92679"/>
    <w:rsid w:val="00B9442F"/>
    <w:rsid w:val="00B94C1D"/>
    <w:rsid w:val="00B95A96"/>
    <w:rsid w:val="00B960AF"/>
    <w:rsid w:val="00B9664F"/>
    <w:rsid w:val="00B970B2"/>
    <w:rsid w:val="00B97629"/>
    <w:rsid w:val="00B9780B"/>
    <w:rsid w:val="00BA0973"/>
    <w:rsid w:val="00BA0B10"/>
    <w:rsid w:val="00BA1101"/>
    <w:rsid w:val="00BA31E3"/>
    <w:rsid w:val="00BA35CC"/>
    <w:rsid w:val="00BA489D"/>
    <w:rsid w:val="00BB3E97"/>
    <w:rsid w:val="00BB4C29"/>
    <w:rsid w:val="00BB67EC"/>
    <w:rsid w:val="00BC0A03"/>
    <w:rsid w:val="00BC0ED6"/>
    <w:rsid w:val="00BC1064"/>
    <w:rsid w:val="00BC296A"/>
    <w:rsid w:val="00BC29ED"/>
    <w:rsid w:val="00BC2D61"/>
    <w:rsid w:val="00BC3D13"/>
    <w:rsid w:val="00BC465E"/>
    <w:rsid w:val="00BC5A07"/>
    <w:rsid w:val="00BC6446"/>
    <w:rsid w:val="00BC6773"/>
    <w:rsid w:val="00BC6BFB"/>
    <w:rsid w:val="00BC7A28"/>
    <w:rsid w:val="00BC7E28"/>
    <w:rsid w:val="00BD0511"/>
    <w:rsid w:val="00BD14BE"/>
    <w:rsid w:val="00BD1E5D"/>
    <w:rsid w:val="00BD4D2C"/>
    <w:rsid w:val="00BD5514"/>
    <w:rsid w:val="00BD6A03"/>
    <w:rsid w:val="00BE0271"/>
    <w:rsid w:val="00BE0E16"/>
    <w:rsid w:val="00BE2EA0"/>
    <w:rsid w:val="00BE327F"/>
    <w:rsid w:val="00BE3D06"/>
    <w:rsid w:val="00BE3E72"/>
    <w:rsid w:val="00BE42BD"/>
    <w:rsid w:val="00BE44AD"/>
    <w:rsid w:val="00BE4B5E"/>
    <w:rsid w:val="00BE6B40"/>
    <w:rsid w:val="00BE7C3C"/>
    <w:rsid w:val="00BF08BC"/>
    <w:rsid w:val="00BF324E"/>
    <w:rsid w:val="00BF4BE0"/>
    <w:rsid w:val="00BF74F8"/>
    <w:rsid w:val="00BF7E05"/>
    <w:rsid w:val="00C00C09"/>
    <w:rsid w:val="00C027C5"/>
    <w:rsid w:val="00C02C23"/>
    <w:rsid w:val="00C02CF4"/>
    <w:rsid w:val="00C03B07"/>
    <w:rsid w:val="00C0518F"/>
    <w:rsid w:val="00C1025E"/>
    <w:rsid w:val="00C105F3"/>
    <w:rsid w:val="00C11865"/>
    <w:rsid w:val="00C12597"/>
    <w:rsid w:val="00C15B99"/>
    <w:rsid w:val="00C17834"/>
    <w:rsid w:val="00C17AAC"/>
    <w:rsid w:val="00C212D3"/>
    <w:rsid w:val="00C224CB"/>
    <w:rsid w:val="00C22834"/>
    <w:rsid w:val="00C22CB8"/>
    <w:rsid w:val="00C230B0"/>
    <w:rsid w:val="00C24A70"/>
    <w:rsid w:val="00C25302"/>
    <w:rsid w:val="00C25345"/>
    <w:rsid w:val="00C25373"/>
    <w:rsid w:val="00C25E06"/>
    <w:rsid w:val="00C26040"/>
    <w:rsid w:val="00C3113A"/>
    <w:rsid w:val="00C3264C"/>
    <w:rsid w:val="00C34155"/>
    <w:rsid w:val="00C34914"/>
    <w:rsid w:val="00C34D3B"/>
    <w:rsid w:val="00C3515B"/>
    <w:rsid w:val="00C352D0"/>
    <w:rsid w:val="00C35A62"/>
    <w:rsid w:val="00C3613D"/>
    <w:rsid w:val="00C3653B"/>
    <w:rsid w:val="00C37AA4"/>
    <w:rsid w:val="00C40EE8"/>
    <w:rsid w:val="00C410CE"/>
    <w:rsid w:val="00C41B29"/>
    <w:rsid w:val="00C41F9F"/>
    <w:rsid w:val="00C42097"/>
    <w:rsid w:val="00C4407A"/>
    <w:rsid w:val="00C45A2A"/>
    <w:rsid w:val="00C46703"/>
    <w:rsid w:val="00C47426"/>
    <w:rsid w:val="00C47BAA"/>
    <w:rsid w:val="00C5034C"/>
    <w:rsid w:val="00C50D1C"/>
    <w:rsid w:val="00C51814"/>
    <w:rsid w:val="00C51C1E"/>
    <w:rsid w:val="00C54B82"/>
    <w:rsid w:val="00C55A6A"/>
    <w:rsid w:val="00C55CD3"/>
    <w:rsid w:val="00C56FD8"/>
    <w:rsid w:val="00C570FB"/>
    <w:rsid w:val="00C574C0"/>
    <w:rsid w:val="00C57D6F"/>
    <w:rsid w:val="00C611AF"/>
    <w:rsid w:val="00C61BDA"/>
    <w:rsid w:val="00C63294"/>
    <w:rsid w:val="00C64CD7"/>
    <w:rsid w:val="00C64D37"/>
    <w:rsid w:val="00C653D3"/>
    <w:rsid w:val="00C65802"/>
    <w:rsid w:val="00C659E2"/>
    <w:rsid w:val="00C663F2"/>
    <w:rsid w:val="00C7086E"/>
    <w:rsid w:val="00C7110D"/>
    <w:rsid w:val="00C718BE"/>
    <w:rsid w:val="00C72102"/>
    <w:rsid w:val="00C74479"/>
    <w:rsid w:val="00C758D8"/>
    <w:rsid w:val="00C76513"/>
    <w:rsid w:val="00C775AD"/>
    <w:rsid w:val="00C77D39"/>
    <w:rsid w:val="00C80391"/>
    <w:rsid w:val="00C80D4F"/>
    <w:rsid w:val="00C80F86"/>
    <w:rsid w:val="00C81B73"/>
    <w:rsid w:val="00C8304D"/>
    <w:rsid w:val="00C8312E"/>
    <w:rsid w:val="00C840A8"/>
    <w:rsid w:val="00C84944"/>
    <w:rsid w:val="00C84EF4"/>
    <w:rsid w:val="00C85B38"/>
    <w:rsid w:val="00C85C53"/>
    <w:rsid w:val="00C869BD"/>
    <w:rsid w:val="00C92798"/>
    <w:rsid w:val="00C940E7"/>
    <w:rsid w:val="00C94754"/>
    <w:rsid w:val="00C951DB"/>
    <w:rsid w:val="00C9660E"/>
    <w:rsid w:val="00C969E8"/>
    <w:rsid w:val="00C969EE"/>
    <w:rsid w:val="00C96DA2"/>
    <w:rsid w:val="00C97F79"/>
    <w:rsid w:val="00CA00D8"/>
    <w:rsid w:val="00CA0BCA"/>
    <w:rsid w:val="00CA2BD7"/>
    <w:rsid w:val="00CA31FE"/>
    <w:rsid w:val="00CA3249"/>
    <w:rsid w:val="00CA39D2"/>
    <w:rsid w:val="00CA4F0F"/>
    <w:rsid w:val="00CA51CF"/>
    <w:rsid w:val="00CA644A"/>
    <w:rsid w:val="00CA64C1"/>
    <w:rsid w:val="00CA6940"/>
    <w:rsid w:val="00CA6FCD"/>
    <w:rsid w:val="00CB0947"/>
    <w:rsid w:val="00CB19C0"/>
    <w:rsid w:val="00CB1E82"/>
    <w:rsid w:val="00CB2B4E"/>
    <w:rsid w:val="00CB37BF"/>
    <w:rsid w:val="00CB3F60"/>
    <w:rsid w:val="00CB72F8"/>
    <w:rsid w:val="00CC0E63"/>
    <w:rsid w:val="00CC2024"/>
    <w:rsid w:val="00CC28BF"/>
    <w:rsid w:val="00CC3CBB"/>
    <w:rsid w:val="00CC3D2E"/>
    <w:rsid w:val="00CC4210"/>
    <w:rsid w:val="00CC4974"/>
    <w:rsid w:val="00CC6AB0"/>
    <w:rsid w:val="00CD0116"/>
    <w:rsid w:val="00CD0A6C"/>
    <w:rsid w:val="00CD1BBC"/>
    <w:rsid w:val="00CD2927"/>
    <w:rsid w:val="00CD3F5C"/>
    <w:rsid w:val="00CD40FE"/>
    <w:rsid w:val="00CD5C61"/>
    <w:rsid w:val="00CD7276"/>
    <w:rsid w:val="00CD73C3"/>
    <w:rsid w:val="00CD765E"/>
    <w:rsid w:val="00CE0FC2"/>
    <w:rsid w:val="00CE33EC"/>
    <w:rsid w:val="00CE4691"/>
    <w:rsid w:val="00CE54CE"/>
    <w:rsid w:val="00CF083A"/>
    <w:rsid w:val="00CF1612"/>
    <w:rsid w:val="00CF1B32"/>
    <w:rsid w:val="00CF1C74"/>
    <w:rsid w:val="00CF2BA7"/>
    <w:rsid w:val="00CF34D9"/>
    <w:rsid w:val="00CF38F4"/>
    <w:rsid w:val="00CF49CA"/>
    <w:rsid w:val="00CF546B"/>
    <w:rsid w:val="00CF69B4"/>
    <w:rsid w:val="00CF6FB5"/>
    <w:rsid w:val="00CF7090"/>
    <w:rsid w:val="00CF7A4A"/>
    <w:rsid w:val="00D00439"/>
    <w:rsid w:val="00D012A6"/>
    <w:rsid w:val="00D015FD"/>
    <w:rsid w:val="00D01761"/>
    <w:rsid w:val="00D028C4"/>
    <w:rsid w:val="00D02A90"/>
    <w:rsid w:val="00D03CC4"/>
    <w:rsid w:val="00D04C69"/>
    <w:rsid w:val="00D06993"/>
    <w:rsid w:val="00D07212"/>
    <w:rsid w:val="00D074B4"/>
    <w:rsid w:val="00D07574"/>
    <w:rsid w:val="00D07AE3"/>
    <w:rsid w:val="00D107D4"/>
    <w:rsid w:val="00D10BA2"/>
    <w:rsid w:val="00D11152"/>
    <w:rsid w:val="00D14A4D"/>
    <w:rsid w:val="00D14FE7"/>
    <w:rsid w:val="00D1529E"/>
    <w:rsid w:val="00D1615F"/>
    <w:rsid w:val="00D17584"/>
    <w:rsid w:val="00D17C36"/>
    <w:rsid w:val="00D17D74"/>
    <w:rsid w:val="00D2013A"/>
    <w:rsid w:val="00D20423"/>
    <w:rsid w:val="00D229A2"/>
    <w:rsid w:val="00D22B46"/>
    <w:rsid w:val="00D22D29"/>
    <w:rsid w:val="00D25470"/>
    <w:rsid w:val="00D2639C"/>
    <w:rsid w:val="00D26400"/>
    <w:rsid w:val="00D31F1E"/>
    <w:rsid w:val="00D33263"/>
    <w:rsid w:val="00D34C0A"/>
    <w:rsid w:val="00D3503C"/>
    <w:rsid w:val="00D35D90"/>
    <w:rsid w:val="00D3674E"/>
    <w:rsid w:val="00D36A7D"/>
    <w:rsid w:val="00D36C77"/>
    <w:rsid w:val="00D36DF3"/>
    <w:rsid w:val="00D37FBD"/>
    <w:rsid w:val="00D41D25"/>
    <w:rsid w:val="00D41FE2"/>
    <w:rsid w:val="00D42B23"/>
    <w:rsid w:val="00D446BD"/>
    <w:rsid w:val="00D44C4D"/>
    <w:rsid w:val="00D47645"/>
    <w:rsid w:val="00D476F6"/>
    <w:rsid w:val="00D4789B"/>
    <w:rsid w:val="00D47E98"/>
    <w:rsid w:val="00D51EDB"/>
    <w:rsid w:val="00D52AA7"/>
    <w:rsid w:val="00D53DF7"/>
    <w:rsid w:val="00D54169"/>
    <w:rsid w:val="00D565C7"/>
    <w:rsid w:val="00D56611"/>
    <w:rsid w:val="00D566B3"/>
    <w:rsid w:val="00D60152"/>
    <w:rsid w:val="00D60D02"/>
    <w:rsid w:val="00D634E3"/>
    <w:rsid w:val="00D6428C"/>
    <w:rsid w:val="00D653B9"/>
    <w:rsid w:val="00D66742"/>
    <w:rsid w:val="00D66ADC"/>
    <w:rsid w:val="00D672C7"/>
    <w:rsid w:val="00D67BD2"/>
    <w:rsid w:val="00D70408"/>
    <w:rsid w:val="00D71710"/>
    <w:rsid w:val="00D7255A"/>
    <w:rsid w:val="00D72FE9"/>
    <w:rsid w:val="00D76377"/>
    <w:rsid w:val="00D776B7"/>
    <w:rsid w:val="00D77A66"/>
    <w:rsid w:val="00D830B6"/>
    <w:rsid w:val="00D83581"/>
    <w:rsid w:val="00D83B9F"/>
    <w:rsid w:val="00D85046"/>
    <w:rsid w:val="00D85141"/>
    <w:rsid w:val="00D85C10"/>
    <w:rsid w:val="00D86348"/>
    <w:rsid w:val="00D8716A"/>
    <w:rsid w:val="00D92B89"/>
    <w:rsid w:val="00D93D4D"/>
    <w:rsid w:val="00D940B4"/>
    <w:rsid w:val="00D94DF3"/>
    <w:rsid w:val="00D96083"/>
    <w:rsid w:val="00D96A41"/>
    <w:rsid w:val="00D9769A"/>
    <w:rsid w:val="00DA0FEE"/>
    <w:rsid w:val="00DA1EF0"/>
    <w:rsid w:val="00DA2AEB"/>
    <w:rsid w:val="00DA3813"/>
    <w:rsid w:val="00DA513A"/>
    <w:rsid w:val="00DA54CC"/>
    <w:rsid w:val="00DA58FE"/>
    <w:rsid w:val="00DA63D3"/>
    <w:rsid w:val="00DA64C3"/>
    <w:rsid w:val="00DA6D34"/>
    <w:rsid w:val="00DB039F"/>
    <w:rsid w:val="00DB052E"/>
    <w:rsid w:val="00DB1ECF"/>
    <w:rsid w:val="00DB2D52"/>
    <w:rsid w:val="00DB4473"/>
    <w:rsid w:val="00DB5B2F"/>
    <w:rsid w:val="00DB6394"/>
    <w:rsid w:val="00DB73A0"/>
    <w:rsid w:val="00DB76FD"/>
    <w:rsid w:val="00DC05F1"/>
    <w:rsid w:val="00DC1B1C"/>
    <w:rsid w:val="00DC32E4"/>
    <w:rsid w:val="00DC35D3"/>
    <w:rsid w:val="00DC3F00"/>
    <w:rsid w:val="00DC48C2"/>
    <w:rsid w:val="00DC4C46"/>
    <w:rsid w:val="00DC6436"/>
    <w:rsid w:val="00DC65E6"/>
    <w:rsid w:val="00DD058E"/>
    <w:rsid w:val="00DD098E"/>
    <w:rsid w:val="00DD1938"/>
    <w:rsid w:val="00DD1F84"/>
    <w:rsid w:val="00DD39DE"/>
    <w:rsid w:val="00DD3C63"/>
    <w:rsid w:val="00DD56A8"/>
    <w:rsid w:val="00DE0650"/>
    <w:rsid w:val="00DE199D"/>
    <w:rsid w:val="00DE49ED"/>
    <w:rsid w:val="00DE5A48"/>
    <w:rsid w:val="00DE794C"/>
    <w:rsid w:val="00DF0CB5"/>
    <w:rsid w:val="00DF101D"/>
    <w:rsid w:val="00DF13B4"/>
    <w:rsid w:val="00DF1E20"/>
    <w:rsid w:val="00DF22A5"/>
    <w:rsid w:val="00DF4180"/>
    <w:rsid w:val="00DF45E2"/>
    <w:rsid w:val="00DF47F2"/>
    <w:rsid w:val="00DF6B79"/>
    <w:rsid w:val="00DF6F5D"/>
    <w:rsid w:val="00E00283"/>
    <w:rsid w:val="00E009D0"/>
    <w:rsid w:val="00E016A9"/>
    <w:rsid w:val="00E01911"/>
    <w:rsid w:val="00E01970"/>
    <w:rsid w:val="00E02936"/>
    <w:rsid w:val="00E02DC2"/>
    <w:rsid w:val="00E0389F"/>
    <w:rsid w:val="00E04591"/>
    <w:rsid w:val="00E049DE"/>
    <w:rsid w:val="00E05786"/>
    <w:rsid w:val="00E06D8E"/>
    <w:rsid w:val="00E10303"/>
    <w:rsid w:val="00E10EF4"/>
    <w:rsid w:val="00E13413"/>
    <w:rsid w:val="00E14985"/>
    <w:rsid w:val="00E14B1D"/>
    <w:rsid w:val="00E14EDC"/>
    <w:rsid w:val="00E15006"/>
    <w:rsid w:val="00E158B5"/>
    <w:rsid w:val="00E21EF4"/>
    <w:rsid w:val="00E2205E"/>
    <w:rsid w:val="00E22695"/>
    <w:rsid w:val="00E22F14"/>
    <w:rsid w:val="00E235F2"/>
    <w:rsid w:val="00E23BF4"/>
    <w:rsid w:val="00E23DA1"/>
    <w:rsid w:val="00E2761C"/>
    <w:rsid w:val="00E309FC"/>
    <w:rsid w:val="00E31D1C"/>
    <w:rsid w:val="00E36FC3"/>
    <w:rsid w:val="00E37475"/>
    <w:rsid w:val="00E37D2D"/>
    <w:rsid w:val="00E40C8F"/>
    <w:rsid w:val="00E40E96"/>
    <w:rsid w:val="00E41B5C"/>
    <w:rsid w:val="00E42B79"/>
    <w:rsid w:val="00E43312"/>
    <w:rsid w:val="00E43CB2"/>
    <w:rsid w:val="00E43E7E"/>
    <w:rsid w:val="00E4500A"/>
    <w:rsid w:val="00E45F24"/>
    <w:rsid w:val="00E4796B"/>
    <w:rsid w:val="00E50F5E"/>
    <w:rsid w:val="00E513A0"/>
    <w:rsid w:val="00E51DC5"/>
    <w:rsid w:val="00E527D8"/>
    <w:rsid w:val="00E52CFE"/>
    <w:rsid w:val="00E53C65"/>
    <w:rsid w:val="00E54EC6"/>
    <w:rsid w:val="00E56982"/>
    <w:rsid w:val="00E61144"/>
    <w:rsid w:val="00E61A0C"/>
    <w:rsid w:val="00E63D3C"/>
    <w:rsid w:val="00E649CF"/>
    <w:rsid w:val="00E64B56"/>
    <w:rsid w:val="00E657E8"/>
    <w:rsid w:val="00E6605B"/>
    <w:rsid w:val="00E71267"/>
    <w:rsid w:val="00E718AF"/>
    <w:rsid w:val="00E7222F"/>
    <w:rsid w:val="00E7250E"/>
    <w:rsid w:val="00E76682"/>
    <w:rsid w:val="00E76B55"/>
    <w:rsid w:val="00E76B71"/>
    <w:rsid w:val="00E77283"/>
    <w:rsid w:val="00E80196"/>
    <w:rsid w:val="00E85DD5"/>
    <w:rsid w:val="00E86DB9"/>
    <w:rsid w:val="00E87C12"/>
    <w:rsid w:val="00E9090E"/>
    <w:rsid w:val="00E90AFF"/>
    <w:rsid w:val="00E91B73"/>
    <w:rsid w:val="00E92613"/>
    <w:rsid w:val="00E927E1"/>
    <w:rsid w:val="00E932D2"/>
    <w:rsid w:val="00E93D6F"/>
    <w:rsid w:val="00E93F21"/>
    <w:rsid w:val="00E94ADC"/>
    <w:rsid w:val="00E95E73"/>
    <w:rsid w:val="00EA02AE"/>
    <w:rsid w:val="00EA0BBF"/>
    <w:rsid w:val="00EA0CDE"/>
    <w:rsid w:val="00EA1280"/>
    <w:rsid w:val="00EA1F68"/>
    <w:rsid w:val="00EA49BC"/>
    <w:rsid w:val="00EA4D29"/>
    <w:rsid w:val="00EA5068"/>
    <w:rsid w:val="00EB0176"/>
    <w:rsid w:val="00EB02AF"/>
    <w:rsid w:val="00EB22BE"/>
    <w:rsid w:val="00EB2F3B"/>
    <w:rsid w:val="00EB5229"/>
    <w:rsid w:val="00EB6067"/>
    <w:rsid w:val="00EB63C3"/>
    <w:rsid w:val="00EC0858"/>
    <w:rsid w:val="00EC109B"/>
    <w:rsid w:val="00EC16A2"/>
    <w:rsid w:val="00EC1953"/>
    <w:rsid w:val="00EC1B66"/>
    <w:rsid w:val="00EC2242"/>
    <w:rsid w:val="00EC2665"/>
    <w:rsid w:val="00EC2C2D"/>
    <w:rsid w:val="00EC362C"/>
    <w:rsid w:val="00EC4D76"/>
    <w:rsid w:val="00EC7336"/>
    <w:rsid w:val="00EC74CF"/>
    <w:rsid w:val="00EC7764"/>
    <w:rsid w:val="00ED0E37"/>
    <w:rsid w:val="00ED0E4E"/>
    <w:rsid w:val="00ED24BE"/>
    <w:rsid w:val="00ED3A89"/>
    <w:rsid w:val="00ED45AA"/>
    <w:rsid w:val="00ED4E7A"/>
    <w:rsid w:val="00ED75A4"/>
    <w:rsid w:val="00ED781D"/>
    <w:rsid w:val="00EE057C"/>
    <w:rsid w:val="00EE2275"/>
    <w:rsid w:val="00EE6167"/>
    <w:rsid w:val="00EE63C5"/>
    <w:rsid w:val="00EE75F0"/>
    <w:rsid w:val="00EF029D"/>
    <w:rsid w:val="00EF0932"/>
    <w:rsid w:val="00EF171D"/>
    <w:rsid w:val="00EF3251"/>
    <w:rsid w:val="00EF40B5"/>
    <w:rsid w:val="00EF424E"/>
    <w:rsid w:val="00EF43A6"/>
    <w:rsid w:val="00EF4459"/>
    <w:rsid w:val="00EF636C"/>
    <w:rsid w:val="00F017ED"/>
    <w:rsid w:val="00F01B3D"/>
    <w:rsid w:val="00F01DF9"/>
    <w:rsid w:val="00F02BC4"/>
    <w:rsid w:val="00F0363F"/>
    <w:rsid w:val="00F043F6"/>
    <w:rsid w:val="00F063EB"/>
    <w:rsid w:val="00F06B59"/>
    <w:rsid w:val="00F0778C"/>
    <w:rsid w:val="00F07863"/>
    <w:rsid w:val="00F10462"/>
    <w:rsid w:val="00F108B6"/>
    <w:rsid w:val="00F10C18"/>
    <w:rsid w:val="00F10E61"/>
    <w:rsid w:val="00F1197C"/>
    <w:rsid w:val="00F12030"/>
    <w:rsid w:val="00F12373"/>
    <w:rsid w:val="00F143B3"/>
    <w:rsid w:val="00F14D89"/>
    <w:rsid w:val="00F14F24"/>
    <w:rsid w:val="00F14FD9"/>
    <w:rsid w:val="00F15E79"/>
    <w:rsid w:val="00F160FC"/>
    <w:rsid w:val="00F164B4"/>
    <w:rsid w:val="00F17931"/>
    <w:rsid w:val="00F20C2D"/>
    <w:rsid w:val="00F211B6"/>
    <w:rsid w:val="00F22B4D"/>
    <w:rsid w:val="00F22C45"/>
    <w:rsid w:val="00F233E5"/>
    <w:rsid w:val="00F23683"/>
    <w:rsid w:val="00F23BF6"/>
    <w:rsid w:val="00F26ACE"/>
    <w:rsid w:val="00F30AD3"/>
    <w:rsid w:val="00F321BC"/>
    <w:rsid w:val="00F329C8"/>
    <w:rsid w:val="00F34D45"/>
    <w:rsid w:val="00F34FA5"/>
    <w:rsid w:val="00F35D60"/>
    <w:rsid w:val="00F3605C"/>
    <w:rsid w:val="00F36A69"/>
    <w:rsid w:val="00F40815"/>
    <w:rsid w:val="00F4123B"/>
    <w:rsid w:val="00F420B5"/>
    <w:rsid w:val="00F4304F"/>
    <w:rsid w:val="00F444BD"/>
    <w:rsid w:val="00F44C82"/>
    <w:rsid w:val="00F451C8"/>
    <w:rsid w:val="00F45CA9"/>
    <w:rsid w:val="00F45EE0"/>
    <w:rsid w:val="00F4659C"/>
    <w:rsid w:val="00F466EB"/>
    <w:rsid w:val="00F47679"/>
    <w:rsid w:val="00F479C3"/>
    <w:rsid w:val="00F51B04"/>
    <w:rsid w:val="00F553FA"/>
    <w:rsid w:val="00F564D0"/>
    <w:rsid w:val="00F568EA"/>
    <w:rsid w:val="00F576FF"/>
    <w:rsid w:val="00F577CD"/>
    <w:rsid w:val="00F6047F"/>
    <w:rsid w:val="00F6060D"/>
    <w:rsid w:val="00F62913"/>
    <w:rsid w:val="00F63AF1"/>
    <w:rsid w:val="00F65930"/>
    <w:rsid w:val="00F66517"/>
    <w:rsid w:val="00F66BFF"/>
    <w:rsid w:val="00F70F55"/>
    <w:rsid w:val="00F7155E"/>
    <w:rsid w:val="00F71988"/>
    <w:rsid w:val="00F725C1"/>
    <w:rsid w:val="00F726A3"/>
    <w:rsid w:val="00F72F10"/>
    <w:rsid w:val="00F73BBF"/>
    <w:rsid w:val="00F752E6"/>
    <w:rsid w:val="00F7594E"/>
    <w:rsid w:val="00F75DA7"/>
    <w:rsid w:val="00F77540"/>
    <w:rsid w:val="00F80117"/>
    <w:rsid w:val="00F80C68"/>
    <w:rsid w:val="00F8234F"/>
    <w:rsid w:val="00F823B8"/>
    <w:rsid w:val="00F82C2F"/>
    <w:rsid w:val="00F830E7"/>
    <w:rsid w:val="00F85323"/>
    <w:rsid w:val="00F85548"/>
    <w:rsid w:val="00F855DF"/>
    <w:rsid w:val="00F85E78"/>
    <w:rsid w:val="00F8609B"/>
    <w:rsid w:val="00F8671E"/>
    <w:rsid w:val="00F920D8"/>
    <w:rsid w:val="00F93CBF"/>
    <w:rsid w:val="00F94144"/>
    <w:rsid w:val="00F950B4"/>
    <w:rsid w:val="00F96F1C"/>
    <w:rsid w:val="00FA0927"/>
    <w:rsid w:val="00FA12DA"/>
    <w:rsid w:val="00FA3D4F"/>
    <w:rsid w:val="00FA6212"/>
    <w:rsid w:val="00FA6657"/>
    <w:rsid w:val="00FA7476"/>
    <w:rsid w:val="00FA786E"/>
    <w:rsid w:val="00FB04CF"/>
    <w:rsid w:val="00FB1962"/>
    <w:rsid w:val="00FB1AE2"/>
    <w:rsid w:val="00FB26B7"/>
    <w:rsid w:val="00FB296B"/>
    <w:rsid w:val="00FB3065"/>
    <w:rsid w:val="00FB4178"/>
    <w:rsid w:val="00FB6254"/>
    <w:rsid w:val="00FB6F9F"/>
    <w:rsid w:val="00FC1730"/>
    <w:rsid w:val="00FC1DB5"/>
    <w:rsid w:val="00FC2BBC"/>
    <w:rsid w:val="00FC424D"/>
    <w:rsid w:val="00FC476C"/>
    <w:rsid w:val="00FC4990"/>
    <w:rsid w:val="00FC4C47"/>
    <w:rsid w:val="00FC4E47"/>
    <w:rsid w:val="00FC76B8"/>
    <w:rsid w:val="00FC7FE6"/>
    <w:rsid w:val="00FD2033"/>
    <w:rsid w:val="00FD3502"/>
    <w:rsid w:val="00FD3781"/>
    <w:rsid w:val="00FD3E1A"/>
    <w:rsid w:val="00FD6EA4"/>
    <w:rsid w:val="00FE185B"/>
    <w:rsid w:val="00FE2AAD"/>
    <w:rsid w:val="00FE2B11"/>
    <w:rsid w:val="00FE47B3"/>
    <w:rsid w:val="00FE5301"/>
    <w:rsid w:val="00FE5C69"/>
    <w:rsid w:val="00FE7ED6"/>
    <w:rsid w:val="00FF0CFF"/>
    <w:rsid w:val="00FF2EA0"/>
    <w:rsid w:val="00FF2EAD"/>
    <w:rsid w:val="00FF3284"/>
    <w:rsid w:val="00FF3DAB"/>
    <w:rsid w:val="00FF5867"/>
    <w:rsid w:val="00FF59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yle="mso-position-horizontal-relative:page;mso-position-vertical-relative:page;mso-height-relative:bottom-margin-area;v-text-anchor:middle" fill="f" fillcolor="#c0504d" strokecolor="#a7bfde">
      <v:fill color="#c0504d" on="f"/>
      <v:stroke color="#a7bfde" weight="1pt"/>
      <v:textbox inset=",0,,0"/>
    </o:shapedefaults>
    <o:shapelayout v:ext="edit">
      <o:idmap v:ext="edit" data="1"/>
    </o:shapelayout>
  </w:shapeDefaults>
  <w:decimalSymbol w:val=","/>
  <w:listSeparator w:val=";"/>
  <w15:docId w15:val="{6055D9D5-E244-492A-BE42-DB09169B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46A0"/>
    <w:rPr>
      <w:sz w:val="24"/>
      <w:szCs w:val="24"/>
    </w:rPr>
  </w:style>
  <w:style w:type="paragraph" w:styleId="Titolo1">
    <w:name w:val="heading 1"/>
    <w:basedOn w:val="Normale"/>
    <w:next w:val="Normale"/>
    <w:qFormat/>
    <w:rsid w:val="00A45363"/>
    <w:pPr>
      <w:keepNext/>
      <w:jc w:val="center"/>
      <w:outlineLvl w:val="0"/>
    </w:pPr>
    <w:rPr>
      <w:rFonts w:ascii="Garamond" w:hAnsi="Garamond"/>
      <w:b/>
      <w:bCs/>
    </w:rPr>
  </w:style>
  <w:style w:type="paragraph" w:styleId="Titolo2">
    <w:name w:val="heading 2"/>
    <w:basedOn w:val="Normale"/>
    <w:next w:val="Normale"/>
    <w:qFormat/>
    <w:rsid w:val="00A45363"/>
    <w:pPr>
      <w:keepNext/>
      <w:spacing w:line="360" w:lineRule="auto"/>
      <w:jc w:val="both"/>
      <w:outlineLvl w:val="1"/>
    </w:pPr>
    <w:rPr>
      <w:rFonts w:ascii="Garamond" w:hAnsi="Garamond"/>
      <w:b/>
      <w:bCs/>
    </w:rPr>
  </w:style>
  <w:style w:type="paragraph" w:styleId="Titolo3">
    <w:name w:val="heading 3"/>
    <w:basedOn w:val="Normale"/>
    <w:next w:val="Normale"/>
    <w:qFormat/>
    <w:rsid w:val="00A45363"/>
    <w:pPr>
      <w:keepNext/>
      <w:spacing w:line="360" w:lineRule="auto"/>
      <w:ind w:right="998"/>
      <w:jc w:val="center"/>
      <w:outlineLvl w:val="2"/>
    </w:pPr>
    <w:rPr>
      <w:rFonts w:ascii="Garamond" w:hAnsi="Garamond"/>
      <w:b/>
      <w:sz w:val="30"/>
    </w:rPr>
  </w:style>
  <w:style w:type="paragraph" w:styleId="Titolo4">
    <w:name w:val="heading 4"/>
    <w:basedOn w:val="Normale"/>
    <w:next w:val="Normale"/>
    <w:qFormat/>
    <w:rsid w:val="00A45363"/>
    <w:pPr>
      <w:keepNext/>
      <w:spacing w:line="480" w:lineRule="auto"/>
      <w:ind w:right="998"/>
      <w:jc w:val="both"/>
      <w:outlineLvl w:val="3"/>
    </w:pPr>
    <w:rPr>
      <w:b/>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A46A0"/>
    <w:pPr>
      <w:spacing w:before="100" w:beforeAutospacing="1" w:after="100" w:afterAutospacing="1"/>
    </w:pPr>
  </w:style>
  <w:style w:type="paragraph" w:styleId="Pidipagina">
    <w:name w:val="footer"/>
    <w:basedOn w:val="Normale"/>
    <w:link w:val="PidipaginaCarattere"/>
    <w:uiPriority w:val="99"/>
    <w:rsid w:val="00BD4D2C"/>
    <w:pPr>
      <w:tabs>
        <w:tab w:val="center" w:pos="4819"/>
        <w:tab w:val="right" w:pos="9638"/>
      </w:tabs>
    </w:pPr>
  </w:style>
  <w:style w:type="character" w:styleId="Numeropagina">
    <w:name w:val="page number"/>
    <w:basedOn w:val="Carpredefinitoparagrafo"/>
    <w:rsid w:val="00BD4D2C"/>
  </w:style>
  <w:style w:type="character" w:styleId="Enfasigrassetto">
    <w:name w:val="Strong"/>
    <w:uiPriority w:val="22"/>
    <w:qFormat/>
    <w:rsid w:val="001C5EC1"/>
    <w:rPr>
      <w:b/>
      <w:bCs/>
    </w:rPr>
  </w:style>
  <w:style w:type="paragraph" w:styleId="Paragrafoelenco">
    <w:name w:val="List Paragraph"/>
    <w:basedOn w:val="Normale"/>
    <w:uiPriority w:val="34"/>
    <w:qFormat/>
    <w:rsid w:val="005C5C1F"/>
    <w:pPr>
      <w:ind w:left="720"/>
      <w:contextualSpacing/>
    </w:pPr>
  </w:style>
  <w:style w:type="paragraph" w:customStyle="1" w:styleId="section1">
    <w:name w:val="section1"/>
    <w:basedOn w:val="Normale"/>
    <w:rsid w:val="005C5C1F"/>
    <w:pPr>
      <w:spacing w:before="100" w:beforeAutospacing="1" w:after="100" w:afterAutospacing="1"/>
    </w:pPr>
  </w:style>
  <w:style w:type="paragraph" w:styleId="Testonotaapidipagina">
    <w:name w:val="footnote text"/>
    <w:basedOn w:val="Normale"/>
    <w:link w:val="TestonotaapidipaginaCarattere"/>
    <w:rsid w:val="005C5C1F"/>
    <w:rPr>
      <w:sz w:val="20"/>
      <w:szCs w:val="20"/>
    </w:rPr>
  </w:style>
  <w:style w:type="character" w:styleId="Rimandonotaapidipagina">
    <w:name w:val="footnote reference"/>
    <w:aliases w:val="Arti - Rimando nota a piè di pagina"/>
    <w:rsid w:val="005C5C1F"/>
    <w:rPr>
      <w:vertAlign w:val="superscript"/>
    </w:rPr>
  </w:style>
  <w:style w:type="paragraph" w:styleId="Testonormale">
    <w:name w:val="Plain Text"/>
    <w:basedOn w:val="Normale"/>
    <w:link w:val="TestonormaleCarattere"/>
    <w:uiPriority w:val="99"/>
    <w:rsid w:val="005C5C1F"/>
    <w:rPr>
      <w:rFonts w:ascii="Arial" w:hAnsi="Arial" w:cs="Arial"/>
      <w:sz w:val="20"/>
      <w:szCs w:val="20"/>
    </w:rPr>
  </w:style>
  <w:style w:type="paragraph" w:customStyle="1" w:styleId="Corpotesto1">
    <w:name w:val="Corpo testo1"/>
    <w:basedOn w:val="Normale"/>
    <w:link w:val="CorpotestoCarattere"/>
    <w:rsid w:val="00B970B2"/>
    <w:pPr>
      <w:jc w:val="both"/>
    </w:pPr>
    <w:rPr>
      <w:szCs w:val="20"/>
    </w:rPr>
  </w:style>
  <w:style w:type="paragraph" w:customStyle="1" w:styleId="testo">
    <w:name w:val="testo"/>
    <w:basedOn w:val="Normale"/>
    <w:rsid w:val="00B970B2"/>
    <w:rPr>
      <w:rFonts w:ascii="Verdana" w:hAnsi="Verdana" w:cs="Arial"/>
      <w:b/>
      <w:bCs/>
      <w:sz w:val="20"/>
      <w:szCs w:val="20"/>
    </w:rPr>
  </w:style>
  <w:style w:type="paragraph" w:styleId="Corpodeltesto2">
    <w:name w:val="Body Text 2"/>
    <w:basedOn w:val="Normale"/>
    <w:link w:val="Corpodeltesto2Carattere"/>
    <w:rsid w:val="00047BE3"/>
    <w:pPr>
      <w:spacing w:after="120" w:line="480" w:lineRule="auto"/>
    </w:pPr>
  </w:style>
  <w:style w:type="paragraph" w:styleId="Rientrocorpodeltesto">
    <w:name w:val="Body Text Indent"/>
    <w:basedOn w:val="Normale"/>
    <w:link w:val="RientrocorpodeltestoCarattere"/>
    <w:rsid w:val="00DA58FE"/>
    <w:pPr>
      <w:spacing w:after="120"/>
      <w:ind w:left="283"/>
    </w:pPr>
  </w:style>
  <w:style w:type="paragraph" w:styleId="Testofumetto">
    <w:name w:val="Balloon Text"/>
    <w:basedOn w:val="Normale"/>
    <w:semiHidden/>
    <w:rsid w:val="00F62913"/>
    <w:rPr>
      <w:rFonts w:ascii="Tahoma" w:hAnsi="Tahoma" w:cs="Tahoma"/>
      <w:sz w:val="16"/>
      <w:szCs w:val="16"/>
    </w:rPr>
  </w:style>
  <w:style w:type="character" w:styleId="Rimandocommento">
    <w:name w:val="annotation reference"/>
    <w:uiPriority w:val="99"/>
    <w:semiHidden/>
    <w:rsid w:val="00C775AD"/>
    <w:rPr>
      <w:sz w:val="16"/>
      <w:szCs w:val="16"/>
    </w:rPr>
  </w:style>
  <w:style w:type="paragraph" w:styleId="Testocommento">
    <w:name w:val="annotation text"/>
    <w:basedOn w:val="Normale"/>
    <w:link w:val="TestocommentoCarattere"/>
    <w:uiPriority w:val="99"/>
    <w:semiHidden/>
    <w:rsid w:val="00C775AD"/>
    <w:rPr>
      <w:sz w:val="20"/>
      <w:szCs w:val="20"/>
    </w:rPr>
  </w:style>
  <w:style w:type="paragraph" w:styleId="Soggettocommento">
    <w:name w:val="annotation subject"/>
    <w:basedOn w:val="Testocommento"/>
    <w:next w:val="Testocommento"/>
    <w:semiHidden/>
    <w:rsid w:val="00C775AD"/>
    <w:rPr>
      <w:b/>
      <w:bCs/>
    </w:rPr>
  </w:style>
  <w:style w:type="paragraph" w:styleId="Mappadocumento">
    <w:name w:val="Document Map"/>
    <w:basedOn w:val="Normale"/>
    <w:semiHidden/>
    <w:rsid w:val="00B8135F"/>
    <w:pPr>
      <w:shd w:val="clear" w:color="auto" w:fill="000080"/>
    </w:pPr>
    <w:rPr>
      <w:rFonts w:ascii="Tahoma" w:hAnsi="Tahoma" w:cs="Tahoma"/>
      <w:sz w:val="20"/>
      <w:szCs w:val="20"/>
    </w:rPr>
  </w:style>
  <w:style w:type="character" w:customStyle="1" w:styleId="Linda">
    <w:name w:val="Linda"/>
    <w:semiHidden/>
    <w:rsid w:val="008032D6"/>
    <w:rPr>
      <w:rFonts w:ascii="Arial" w:hAnsi="Arial" w:cs="Arial"/>
      <w:color w:val="auto"/>
      <w:sz w:val="20"/>
      <w:szCs w:val="20"/>
    </w:rPr>
  </w:style>
  <w:style w:type="character" w:styleId="Enfasicorsivo">
    <w:name w:val="Emphasis"/>
    <w:uiPriority w:val="20"/>
    <w:qFormat/>
    <w:rsid w:val="006B6963"/>
    <w:rPr>
      <w:i/>
      <w:iCs/>
    </w:rPr>
  </w:style>
  <w:style w:type="character" w:customStyle="1" w:styleId="apple-converted-space">
    <w:name w:val="apple-converted-space"/>
    <w:basedOn w:val="Carpredefinitoparagrafo"/>
    <w:rsid w:val="006B6963"/>
  </w:style>
  <w:style w:type="character" w:customStyle="1" w:styleId="CorpotestoCarattere">
    <w:name w:val="Corpo testo Carattere"/>
    <w:link w:val="Corpotesto1"/>
    <w:rsid w:val="008566E2"/>
    <w:rPr>
      <w:sz w:val="24"/>
    </w:rPr>
  </w:style>
  <w:style w:type="character" w:customStyle="1" w:styleId="Caratteredellanota">
    <w:name w:val="Carattere della nota"/>
    <w:rsid w:val="00776068"/>
    <w:rPr>
      <w:vertAlign w:val="superscript"/>
    </w:rPr>
  </w:style>
  <w:style w:type="character" w:customStyle="1" w:styleId="CorpodeltestoCarattere">
    <w:name w:val="Corpo del testo Carattere"/>
    <w:basedOn w:val="Carpredefinitoparagrafo"/>
    <w:rsid w:val="009E14B9"/>
    <w:rPr>
      <w:sz w:val="24"/>
    </w:rPr>
  </w:style>
  <w:style w:type="character" w:customStyle="1" w:styleId="TestonotaapidipaginaCarattere">
    <w:name w:val="Testo nota a piè di pagina Carattere"/>
    <w:basedOn w:val="Carpredefinitoparagrafo"/>
    <w:link w:val="Testonotaapidipagina"/>
    <w:rsid w:val="009E14B9"/>
  </w:style>
  <w:style w:type="paragraph" w:styleId="PreformattatoHTML">
    <w:name w:val="HTML Preformatted"/>
    <w:basedOn w:val="Normale"/>
    <w:link w:val="PreformattatoHTMLCarattere"/>
    <w:uiPriority w:val="99"/>
    <w:unhideWhenUsed/>
    <w:rsid w:val="00C8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PreformattatoHTMLCarattere">
    <w:name w:val="Preformattato HTML Carattere"/>
    <w:basedOn w:val="Carpredefinitoparagrafo"/>
    <w:link w:val="PreformattatoHTML"/>
    <w:uiPriority w:val="99"/>
    <w:rsid w:val="00C840A8"/>
    <w:rPr>
      <w:rFonts w:ascii="Courier New" w:eastAsia="Calibri" w:hAnsi="Courier New" w:cs="Courier New"/>
    </w:rPr>
  </w:style>
  <w:style w:type="character" w:customStyle="1" w:styleId="Corpodeltesto2Carattere">
    <w:name w:val="Corpo del testo 2 Carattere"/>
    <w:basedOn w:val="Carpredefinitoparagrafo"/>
    <w:link w:val="Corpodeltesto2"/>
    <w:rsid w:val="00F823B8"/>
    <w:rPr>
      <w:sz w:val="24"/>
      <w:szCs w:val="24"/>
    </w:rPr>
  </w:style>
  <w:style w:type="paragraph" w:customStyle="1" w:styleId="AODocTxt">
    <w:name w:val="AODocTxt"/>
    <w:basedOn w:val="Normale"/>
    <w:rsid w:val="009A4A3A"/>
    <w:pPr>
      <w:numPr>
        <w:numId w:val="15"/>
      </w:numPr>
      <w:spacing w:before="240" w:line="260" w:lineRule="atLeast"/>
    </w:pPr>
    <w:rPr>
      <w:sz w:val="22"/>
      <w:szCs w:val="20"/>
      <w:lang w:eastAsia="zh-CN"/>
    </w:rPr>
  </w:style>
  <w:style w:type="paragraph" w:customStyle="1" w:styleId="AODocTxtL1">
    <w:name w:val="AODocTxtL1"/>
    <w:basedOn w:val="AODocTxt"/>
    <w:rsid w:val="009A4A3A"/>
    <w:pPr>
      <w:numPr>
        <w:ilvl w:val="1"/>
      </w:numPr>
    </w:pPr>
  </w:style>
  <w:style w:type="paragraph" w:customStyle="1" w:styleId="AODocTxtL2">
    <w:name w:val="AODocTxtL2"/>
    <w:basedOn w:val="AODocTxt"/>
    <w:rsid w:val="009A4A3A"/>
    <w:pPr>
      <w:numPr>
        <w:ilvl w:val="2"/>
      </w:numPr>
    </w:pPr>
  </w:style>
  <w:style w:type="paragraph" w:customStyle="1" w:styleId="AODocTxtL3">
    <w:name w:val="AODocTxtL3"/>
    <w:basedOn w:val="AODocTxt"/>
    <w:rsid w:val="009A4A3A"/>
    <w:pPr>
      <w:numPr>
        <w:ilvl w:val="3"/>
      </w:numPr>
    </w:pPr>
  </w:style>
  <w:style w:type="paragraph" w:customStyle="1" w:styleId="AODocTxtL4">
    <w:name w:val="AODocTxtL4"/>
    <w:basedOn w:val="AODocTxt"/>
    <w:rsid w:val="009A4A3A"/>
    <w:pPr>
      <w:numPr>
        <w:ilvl w:val="4"/>
      </w:numPr>
    </w:pPr>
  </w:style>
  <w:style w:type="paragraph" w:customStyle="1" w:styleId="AODocTxtL5">
    <w:name w:val="AODocTxtL5"/>
    <w:basedOn w:val="AODocTxt"/>
    <w:rsid w:val="009A4A3A"/>
    <w:pPr>
      <w:numPr>
        <w:ilvl w:val="5"/>
      </w:numPr>
    </w:pPr>
  </w:style>
  <w:style w:type="paragraph" w:customStyle="1" w:styleId="AODocTxtL6">
    <w:name w:val="AODocTxtL6"/>
    <w:basedOn w:val="AODocTxt"/>
    <w:rsid w:val="009A4A3A"/>
    <w:pPr>
      <w:numPr>
        <w:ilvl w:val="6"/>
      </w:numPr>
    </w:pPr>
  </w:style>
  <w:style w:type="paragraph" w:customStyle="1" w:styleId="AODocTxtL7">
    <w:name w:val="AODocTxtL7"/>
    <w:basedOn w:val="AODocTxt"/>
    <w:rsid w:val="009A4A3A"/>
    <w:pPr>
      <w:numPr>
        <w:ilvl w:val="7"/>
      </w:numPr>
    </w:pPr>
  </w:style>
  <w:style w:type="paragraph" w:customStyle="1" w:styleId="AODocTxtL8">
    <w:name w:val="AODocTxtL8"/>
    <w:basedOn w:val="AODocTxt"/>
    <w:rsid w:val="009A4A3A"/>
    <w:pPr>
      <w:numPr>
        <w:ilvl w:val="8"/>
      </w:numPr>
    </w:pPr>
  </w:style>
  <w:style w:type="paragraph" w:customStyle="1" w:styleId="AOA">
    <w:name w:val="AO(A)"/>
    <w:basedOn w:val="Normale"/>
    <w:next w:val="Normale"/>
    <w:rsid w:val="00004DD3"/>
    <w:pPr>
      <w:numPr>
        <w:numId w:val="16"/>
      </w:numPr>
      <w:spacing w:before="240" w:line="260" w:lineRule="atLeast"/>
    </w:pPr>
    <w:rPr>
      <w:sz w:val="22"/>
      <w:szCs w:val="20"/>
      <w:lang w:eastAsia="zh-CN"/>
    </w:rPr>
  </w:style>
  <w:style w:type="paragraph" w:customStyle="1" w:styleId="Default">
    <w:name w:val="Default"/>
    <w:rsid w:val="005A77DA"/>
    <w:pPr>
      <w:autoSpaceDE w:val="0"/>
      <w:autoSpaceDN w:val="0"/>
      <w:adjustRightInd w:val="0"/>
    </w:pPr>
    <w:rPr>
      <w:rFonts w:ascii="Calibri" w:hAnsi="Calibri" w:cs="Calibri"/>
      <w:color w:val="000000"/>
      <w:sz w:val="24"/>
      <w:szCs w:val="24"/>
    </w:rPr>
  </w:style>
  <w:style w:type="paragraph" w:styleId="Intestazione">
    <w:name w:val="header"/>
    <w:basedOn w:val="Normale"/>
    <w:link w:val="IntestazioneCarattere"/>
    <w:rsid w:val="00451CFF"/>
    <w:pPr>
      <w:tabs>
        <w:tab w:val="center" w:pos="4819"/>
        <w:tab w:val="right" w:pos="9638"/>
      </w:tabs>
    </w:pPr>
  </w:style>
  <w:style w:type="character" w:customStyle="1" w:styleId="IntestazioneCarattere">
    <w:name w:val="Intestazione Carattere"/>
    <w:basedOn w:val="Carpredefinitoparagrafo"/>
    <w:link w:val="Intestazione"/>
    <w:rsid w:val="00451CFF"/>
    <w:rPr>
      <w:sz w:val="24"/>
      <w:szCs w:val="24"/>
    </w:rPr>
  </w:style>
  <w:style w:type="character" w:customStyle="1" w:styleId="PidipaginaCarattere">
    <w:name w:val="Piè di pagina Carattere"/>
    <w:basedOn w:val="Carpredefinitoparagrafo"/>
    <w:link w:val="Pidipagina"/>
    <w:uiPriority w:val="99"/>
    <w:rsid w:val="000C5DFB"/>
    <w:rPr>
      <w:sz w:val="24"/>
      <w:szCs w:val="24"/>
    </w:rPr>
  </w:style>
  <w:style w:type="character" w:styleId="Collegamentoipertestuale">
    <w:name w:val="Hyperlink"/>
    <w:basedOn w:val="Carpredefinitoparagrafo"/>
    <w:uiPriority w:val="99"/>
    <w:unhideWhenUsed/>
    <w:rsid w:val="00F12030"/>
    <w:rPr>
      <w:color w:val="0000FF"/>
      <w:u w:val="single"/>
    </w:rPr>
  </w:style>
  <w:style w:type="paragraph" w:styleId="Corpotesto">
    <w:name w:val="Body Text"/>
    <w:basedOn w:val="Normale"/>
    <w:link w:val="CorpotestoCarattere1"/>
    <w:rsid w:val="00E77283"/>
    <w:pPr>
      <w:spacing w:after="120"/>
    </w:pPr>
    <w:rPr>
      <w:sz w:val="20"/>
      <w:szCs w:val="20"/>
    </w:rPr>
  </w:style>
  <w:style w:type="character" w:customStyle="1" w:styleId="CorpotestoCarattere1">
    <w:name w:val="Corpo testo Carattere1"/>
    <w:basedOn w:val="Carpredefinitoparagrafo"/>
    <w:link w:val="Corpotesto"/>
    <w:rsid w:val="00E77283"/>
  </w:style>
  <w:style w:type="character" w:customStyle="1" w:styleId="TestonormaleCarattere">
    <w:name w:val="Testo normale Carattere"/>
    <w:basedOn w:val="Carpredefinitoparagrafo"/>
    <w:link w:val="Testonormale"/>
    <w:uiPriority w:val="99"/>
    <w:rsid w:val="00131665"/>
    <w:rPr>
      <w:rFonts w:ascii="Arial" w:hAnsi="Arial" w:cs="Arial"/>
    </w:rPr>
  </w:style>
  <w:style w:type="character" w:customStyle="1" w:styleId="RientrocorpodeltestoCarattere">
    <w:name w:val="Rientro corpo del testo Carattere"/>
    <w:basedOn w:val="Carpredefinitoparagrafo"/>
    <w:link w:val="Rientrocorpodeltesto"/>
    <w:rsid w:val="00131665"/>
    <w:rPr>
      <w:sz w:val="24"/>
      <w:szCs w:val="24"/>
    </w:rPr>
  </w:style>
  <w:style w:type="character" w:customStyle="1" w:styleId="TestocommentoCarattere">
    <w:name w:val="Testo commento Carattere"/>
    <w:basedOn w:val="Carpredefinitoparagrafo"/>
    <w:link w:val="Testocommento"/>
    <w:uiPriority w:val="99"/>
    <w:semiHidden/>
    <w:rsid w:val="00C7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5478">
      <w:bodyDiv w:val="1"/>
      <w:marLeft w:val="0"/>
      <w:marRight w:val="0"/>
      <w:marTop w:val="0"/>
      <w:marBottom w:val="0"/>
      <w:divBdr>
        <w:top w:val="none" w:sz="0" w:space="0" w:color="auto"/>
        <w:left w:val="none" w:sz="0" w:space="0" w:color="auto"/>
        <w:bottom w:val="none" w:sz="0" w:space="0" w:color="auto"/>
        <w:right w:val="none" w:sz="0" w:space="0" w:color="auto"/>
      </w:divBdr>
    </w:div>
    <w:div w:id="151721916">
      <w:bodyDiv w:val="1"/>
      <w:marLeft w:val="0"/>
      <w:marRight w:val="0"/>
      <w:marTop w:val="0"/>
      <w:marBottom w:val="0"/>
      <w:divBdr>
        <w:top w:val="none" w:sz="0" w:space="0" w:color="auto"/>
        <w:left w:val="none" w:sz="0" w:space="0" w:color="auto"/>
        <w:bottom w:val="none" w:sz="0" w:space="0" w:color="auto"/>
        <w:right w:val="none" w:sz="0" w:space="0" w:color="auto"/>
      </w:divBdr>
      <w:divsChild>
        <w:div w:id="1786266992">
          <w:marLeft w:val="0"/>
          <w:marRight w:val="0"/>
          <w:marTop w:val="0"/>
          <w:marBottom w:val="0"/>
          <w:divBdr>
            <w:top w:val="none" w:sz="0" w:space="0" w:color="auto"/>
            <w:left w:val="none" w:sz="0" w:space="0" w:color="auto"/>
            <w:bottom w:val="none" w:sz="0" w:space="0" w:color="auto"/>
            <w:right w:val="none" w:sz="0" w:space="0" w:color="auto"/>
          </w:divBdr>
          <w:divsChild>
            <w:div w:id="1632902259">
              <w:marLeft w:val="0"/>
              <w:marRight w:val="0"/>
              <w:marTop w:val="0"/>
              <w:marBottom w:val="0"/>
              <w:divBdr>
                <w:top w:val="none" w:sz="0" w:space="0" w:color="auto"/>
                <w:left w:val="none" w:sz="0" w:space="0" w:color="auto"/>
                <w:bottom w:val="none" w:sz="0" w:space="0" w:color="auto"/>
                <w:right w:val="none" w:sz="0" w:space="0" w:color="auto"/>
              </w:divBdr>
            </w:div>
            <w:div w:id="1721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1757">
      <w:bodyDiv w:val="1"/>
      <w:marLeft w:val="0"/>
      <w:marRight w:val="0"/>
      <w:marTop w:val="0"/>
      <w:marBottom w:val="0"/>
      <w:divBdr>
        <w:top w:val="none" w:sz="0" w:space="0" w:color="auto"/>
        <w:left w:val="none" w:sz="0" w:space="0" w:color="auto"/>
        <w:bottom w:val="none" w:sz="0" w:space="0" w:color="auto"/>
        <w:right w:val="none" w:sz="0" w:space="0" w:color="auto"/>
      </w:divBdr>
    </w:div>
    <w:div w:id="286090021">
      <w:bodyDiv w:val="1"/>
      <w:marLeft w:val="0"/>
      <w:marRight w:val="0"/>
      <w:marTop w:val="0"/>
      <w:marBottom w:val="0"/>
      <w:divBdr>
        <w:top w:val="none" w:sz="0" w:space="0" w:color="auto"/>
        <w:left w:val="none" w:sz="0" w:space="0" w:color="auto"/>
        <w:bottom w:val="none" w:sz="0" w:space="0" w:color="auto"/>
        <w:right w:val="none" w:sz="0" w:space="0" w:color="auto"/>
      </w:divBdr>
      <w:divsChild>
        <w:div w:id="1335113591">
          <w:marLeft w:val="0"/>
          <w:marRight w:val="0"/>
          <w:marTop w:val="0"/>
          <w:marBottom w:val="0"/>
          <w:divBdr>
            <w:top w:val="none" w:sz="0" w:space="0" w:color="auto"/>
            <w:left w:val="none" w:sz="0" w:space="0" w:color="auto"/>
            <w:bottom w:val="none" w:sz="0" w:space="0" w:color="auto"/>
            <w:right w:val="none" w:sz="0" w:space="0" w:color="auto"/>
          </w:divBdr>
        </w:div>
        <w:div w:id="1685549854">
          <w:marLeft w:val="0"/>
          <w:marRight w:val="0"/>
          <w:marTop w:val="0"/>
          <w:marBottom w:val="0"/>
          <w:divBdr>
            <w:top w:val="none" w:sz="0" w:space="0" w:color="auto"/>
            <w:left w:val="none" w:sz="0" w:space="0" w:color="auto"/>
            <w:bottom w:val="none" w:sz="0" w:space="0" w:color="auto"/>
            <w:right w:val="none" w:sz="0" w:space="0" w:color="auto"/>
          </w:divBdr>
        </w:div>
        <w:div w:id="1782532067">
          <w:marLeft w:val="0"/>
          <w:marRight w:val="0"/>
          <w:marTop w:val="0"/>
          <w:marBottom w:val="0"/>
          <w:divBdr>
            <w:top w:val="none" w:sz="0" w:space="0" w:color="auto"/>
            <w:left w:val="none" w:sz="0" w:space="0" w:color="auto"/>
            <w:bottom w:val="none" w:sz="0" w:space="0" w:color="auto"/>
            <w:right w:val="none" w:sz="0" w:space="0" w:color="auto"/>
          </w:divBdr>
        </w:div>
        <w:div w:id="1634096675">
          <w:marLeft w:val="0"/>
          <w:marRight w:val="0"/>
          <w:marTop w:val="0"/>
          <w:marBottom w:val="0"/>
          <w:divBdr>
            <w:top w:val="none" w:sz="0" w:space="0" w:color="auto"/>
            <w:left w:val="none" w:sz="0" w:space="0" w:color="auto"/>
            <w:bottom w:val="none" w:sz="0" w:space="0" w:color="auto"/>
            <w:right w:val="none" w:sz="0" w:space="0" w:color="auto"/>
          </w:divBdr>
        </w:div>
      </w:divsChild>
    </w:div>
    <w:div w:id="414473812">
      <w:bodyDiv w:val="1"/>
      <w:marLeft w:val="0"/>
      <w:marRight w:val="0"/>
      <w:marTop w:val="0"/>
      <w:marBottom w:val="0"/>
      <w:divBdr>
        <w:top w:val="none" w:sz="0" w:space="0" w:color="auto"/>
        <w:left w:val="none" w:sz="0" w:space="0" w:color="auto"/>
        <w:bottom w:val="none" w:sz="0" w:space="0" w:color="auto"/>
        <w:right w:val="none" w:sz="0" w:space="0" w:color="auto"/>
      </w:divBdr>
      <w:divsChild>
        <w:div w:id="335546710">
          <w:marLeft w:val="0"/>
          <w:marRight w:val="0"/>
          <w:marTop w:val="0"/>
          <w:marBottom w:val="0"/>
          <w:divBdr>
            <w:top w:val="none" w:sz="0" w:space="0" w:color="auto"/>
            <w:left w:val="none" w:sz="0" w:space="0" w:color="auto"/>
            <w:bottom w:val="none" w:sz="0" w:space="0" w:color="auto"/>
            <w:right w:val="none" w:sz="0" w:space="0" w:color="auto"/>
          </w:divBdr>
        </w:div>
        <w:div w:id="1090152358">
          <w:marLeft w:val="0"/>
          <w:marRight w:val="0"/>
          <w:marTop w:val="0"/>
          <w:marBottom w:val="0"/>
          <w:divBdr>
            <w:top w:val="none" w:sz="0" w:space="0" w:color="auto"/>
            <w:left w:val="none" w:sz="0" w:space="0" w:color="auto"/>
            <w:bottom w:val="none" w:sz="0" w:space="0" w:color="auto"/>
            <w:right w:val="none" w:sz="0" w:space="0" w:color="auto"/>
          </w:divBdr>
        </w:div>
        <w:div w:id="2053923020">
          <w:marLeft w:val="0"/>
          <w:marRight w:val="0"/>
          <w:marTop w:val="0"/>
          <w:marBottom w:val="0"/>
          <w:divBdr>
            <w:top w:val="none" w:sz="0" w:space="0" w:color="auto"/>
            <w:left w:val="none" w:sz="0" w:space="0" w:color="auto"/>
            <w:bottom w:val="none" w:sz="0" w:space="0" w:color="auto"/>
            <w:right w:val="none" w:sz="0" w:space="0" w:color="auto"/>
          </w:divBdr>
        </w:div>
        <w:div w:id="360782523">
          <w:marLeft w:val="0"/>
          <w:marRight w:val="0"/>
          <w:marTop w:val="0"/>
          <w:marBottom w:val="0"/>
          <w:divBdr>
            <w:top w:val="none" w:sz="0" w:space="0" w:color="auto"/>
            <w:left w:val="none" w:sz="0" w:space="0" w:color="auto"/>
            <w:bottom w:val="none" w:sz="0" w:space="0" w:color="auto"/>
            <w:right w:val="none" w:sz="0" w:space="0" w:color="auto"/>
          </w:divBdr>
        </w:div>
        <w:div w:id="444151713">
          <w:marLeft w:val="0"/>
          <w:marRight w:val="0"/>
          <w:marTop w:val="0"/>
          <w:marBottom w:val="0"/>
          <w:divBdr>
            <w:top w:val="none" w:sz="0" w:space="0" w:color="auto"/>
            <w:left w:val="none" w:sz="0" w:space="0" w:color="auto"/>
            <w:bottom w:val="none" w:sz="0" w:space="0" w:color="auto"/>
            <w:right w:val="none" w:sz="0" w:space="0" w:color="auto"/>
          </w:divBdr>
        </w:div>
        <w:div w:id="909845223">
          <w:marLeft w:val="0"/>
          <w:marRight w:val="0"/>
          <w:marTop w:val="0"/>
          <w:marBottom w:val="0"/>
          <w:divBdr>
            <w:top w:val="none" w:sz="0" w:space="0" w:color="auto"/>
            <w:left w:val="none" w:sz="0" w:space="0" w:color="auto"/>
            <w:bottom w:val="none" w:sz="0" w:space="0" w:color="auto"/>
            <w:right w:val="none" w:sz="0" w:space="0" w:color="auto"/>
          </w:divBdr>
        </w:div>
        <w:div w:id="2071730108">
          <w:marLeft w:val="0"/>
          <w:marRight w:val="0"/>
          <w:marTop w:val="0"/>
          <w:marBottom w:val="0"/>
          <w:divBdr>
            <w:top w:val="none" w:sz="0" w:space="0" w:color="auto"/>
            <w:left w:val="none" w:sz="0" w:space="0" w:color="auto"/>
            <w:bottom w:val="none" w:sz="0" w:space="0" w:color="auto"/>
            <w:right w:val="none" w:sz="0" w:space="0" w:color="auto"/>
          </w:divBdr>
        </w:div>
      </w:divsChild>
    </w:div>
    <w:div w:id="459307194">
      <w:bodyDiv w:val="1"/>
      <w:marLeft w:val="0"/>
      <w:marRight w:val="0"/>
      <w:marTop w:val="0"/>
      <w:marBottom w:val="0"/>
      <w:divBdr>
        <w:top w:val="none" w:sz="0" w:space="0" w:color="auto"/>
        <w:left w:val="none" w:sz="0" w:space="0" w:color="auto"/>
        <w:bottom w:val="none" w:sz="0" w:space="0" w:color="auto"/>
        <w:right w:val="none" w:sz="0" w:space="0" w:color="auto"/>
      </w:divBdr>
    </w:div>
    <w:div w:id="571625253">
      <w:bodyDiv w:val="1"/>
      <w:marLeft w:val="0"/>
      <w:marRight w:val="0"/>
      <w:marTop w:val="0"/>
      <w:marBottom w:val="0"/>
      <w:divBdr>
        <w:top w:val="none" w:sz="0" w:space="0" w:color="auto"/>
        <w:left w:val="none" w:sz="0" w:space="0" w:color="auto"/>
        <w:bottom w:val="none" w:sz="0" w:space="0" w:color="auto"/>
        <w:right w:val="none" w:sz="0" w:space="0" w:color="auto"/>
      </w:divBdr>
      <w:divsChild>
        <w:div w:id="653490672">
          <w:marLeft w:val="0"/>
          <w:marRight w:val="0"/>
          <w:marTop w:val="0"/>
          <w:marBottom w:val="0"/>
          <w:divBdr>
            <w:top w:val="none" w:sz="0" w:space="0" w:color="auto"/>
            <w:left w:val="none" w:sz="0" w:space="0" w:color="auto"/>
            <w:bottom w:val="none" w:sz="0" w:space="0" w:color="auto"/>
            <w:right w:val="none" w:sz="0" w:space="0" w:color="auto"/>
          </w:divBdr>
        </w:div>
        <w:div w:id="526408295">
          <w:marLeft w:val="0"/>
          <w:marRight w:val="0"/>
          <w:marTop w:val="0"/>
          <w:marBottom w:val="0"/>
          <w:divBdr>
            <w:top w:val="none" w:sz="0" w:space="0" w:color="auto"/>
            <w:left w:val="none" w:sz="0" w:space="0" w:color="auto"/>
            <w:bottom w:val="none" w:sz="0" w:space="0" w:color="auto"/>
            <w:right w:val="none" w:sz="0" w:space="0" w:color="auto"/>
          </w:divBdr>
        </w:div>
        <w:div w:id="1363168954">
          <w:marLeft w:val="0"/>
          <w:marRight w:val="0"/>
          <w:marTop w:val="0"/>
          <w:marBottom w:val="0"/>
          <w:divBdr>
            <w:top w:val="none" w:sz="0" w:space="0" w:color="auto"/>
            <w:left w:val="none" w:sz="0" w:space="0" w:color="auto"/>
            <w:bottom w:val="none" w:sz="0" w:space="0" w:color="auto"/>
            <w:right w:val="none" w:sz="0" w:space="0" w:color="auto"/>
          </w:divBdr>
        </w:div>
        <w:div w:id="1551454247">
          <w:marLeft w:val="0"/>
          <w:marRight w:val="0"/>
          <w:marTop w:val="0"/>
          <w:marBottom w:val="0"/>
          <w:divBdr>
            <w:top w:val="none" w:sz="0" w:space="0" w:color="auto"/>
            <w:left w:val="none" w:sz="0" w:space="0" w:color="auto"/>
            <w:bottom w:val="none" w:sz="0" w:space="0" w:color="auto"/>
            <w:right w:val="none" w:sz="0" w:space="0" w:color="auto"/>
          </w:divBdr>
        </w:div>
        <w:div w:id="90662803">
          <w:marLeft w:val="0"/>
          <w:marRight w:val="0"/>
          <w:marTop w:val="0"/>
          <w:marBottom w:val="0"/>
          <w:divBdr>
            <w:top w:val="none" w:sz="0" w:space="0" w:color="auto"/>
            <w:left w:val="none" w:sz="0" w:space="0" w:color="auto"/>
            <w:bottom w:val="none" w:sz="0" w:space="0" w:color="auto"/>
            <w:right w:val="none" w:sz="0" w:space="0" w:color="auto"/>
          </w:divBdr>
        </w:div>
        <w:div w:id="136804268">
          <w:marLeft w:val="0"/>
          <w:marRight w:val="0"/>
          <w:marTop w:val="0"/>
          <w:marBottom w:val="0"/>
          <w:divBdr>
            <w:top w:val="none" w:sz="0" w:space="0" w:color="auto"/>
            <w:left w:val="none" w:sz="0" w:space="0" w:color="auto"/>
            <w:bottom w:val="none" w:sz="0" w:space="0" w:color="auto"/>
            <w:right w:val="none" w:sz="0" w:space="0" w:color="auto"/>
          </w:divBdr>
        </w:div>
        <w:div w:id="1047149247">
          <w:marLeft w:val="0"/>
          <w:marRight w:val="0"/>
          <w:marTop w:val="0"/>
          <w:marBottom w:val="0"/>
          <w:divBdr>
            <w:top w:val="none" w:sz="0" w:space="0" w:color="auto"/>
            <w:left w:val="none" w:sz="0" w:space="0" w:color="auto"/>
            <w:bottom w:val="none" w:sz="0" w:space="0" w:color="auto"/>
            <w:right w:val="none" w:sz="0" w:space="0" w:color="auto"/>
          </w:divBdr>
        </w:div>
        <w:div w:id="1088118119">
          <w:marLeft w:val="0"/>
          <w:marRight w:val="0"/>
          <w:marTop w:val="0"/>
          <w:marBottom w:val="0"/>
          <w:divBdr>
            <w:top w:val="none" w:sz="0" w:space="0" w:color="auto"/>
            <w:left w:val="none" w:sz="0" w:space="0" w:color="auto"/>
            <w:bottom w:val="none" w:sz="0" w:space="0" w:color="auto"/>
            <w:right w:val="none" w:sz="0" w:space="0" w:color="auto"/>
          </w:divBdr>
        </w:div>
        <w:div w:id="1798520993">
          <w:marLeft w:val="0"/>
          <w:marRight w:val="0"/>
          <w:marTop w:val="0"/>
          <w:marBottom w:val="0"/>
          <w:divBdr>
            <w:top w:val="none" w:sz="0" w:space="0" w:color="auto"/>
            <w:left w:val="none" w:sz="0" w:space="0" w:color="auto"/>
            <w:bottom w:val="none" w:sz="0" w:space="0" w:color="auto"/>
            <w:right w:val="none" w:sz="0" w:space="0" w:color="auto"/>
          </w:divBdr>
        </w:div>
        <w:div w:id="2094665168">
          <w:marLeft w:val="0"/>
          <w:marRight w:val="0"/>
          <w:marTop w:val="0"/>
          <w:marBottom w:val="0"/>
          <w:divBdr>
            <w:top w:val="none" w:sz="0" w:space="0" w:color="auto"/>
            <w:left w:val="none" w:sz="0" w:space="0" w:color="auto"/>
            <w:bottom w:val="none" w:sz="0" w:space="0" w:color="auto"/>
            <w:right w:val="none" w:sz="0" w:space="0" w:color="auto"/>
          </w:divBdr>
        </w:div>
        <w:div w:id="2139953739">
          <w:marLeft w:val="0"/>
          <w:marRight w:val="0"/>
          <w:marTop w:val="0"/>
          <w:marBottom w:val="0"/>
          <w:divBdr>
            <w:top w:val="none" w:sz="0" w:space="0" w:color="auto"/>
            <w:left w:val="none" w:sz="0" w:space="0" w:color="auto"/>
            <w:bottom w:val="none" w:sz="0" w:space="0" w:color="auto"/>
            <w:right w:val="none" w:sz="0" w:space="0" w:color="auto"/>
          </w:divBdr>
        </w:div>
        <w:div w:id="1293681057">
          <w:marLeft w:val="0"/>
          <w:marRight w:val="0"/>
          <w:marTop w:val="0"/>
          <w:marBottom w:val="0"/>
          <w:divBdr>
            <w:top w:val="none" w:sz="0" w:space="0" w:color="auto"/>
            <w:left w:val="none" w:sz="0" w:space="0" w:color="auto"/>
            <w:bottom w:val="none" w:sz="0" w:space="0" w:color="auto"/>
            <w:right w:val="none" w:sz="0" w:space="0" w:color="auto"/>
          </w:divBdr>
        </w:div>
        <w:div w:id="2059432386">
          <w:marLeft w:val="0"/>
          <w:marRight w:val="0"/>
          <w:marTop w:val="0"/>
          <w:marBottom w:val="0"/>
          <w:divBdr>
            <w:top w:val="none" w:sz="0" w:space="0" w:color="auto"/>
            <w:left w:val="none" w:sz="0" w:space="0" w:color="auto"/>
            <w:bottom w:val="none" w:sz="0" w:space="0" w:color="auto"/>
            <w:right w:val="none" w:sz="0" w:space="0" w:color="auto"/>
          </w:divBdr>
        </w:div>
        <w:div w:id="963004364">
          <w:marLeft w:val="0"/>
          <w:marRight w:val="0"/>
          <w:marTop w:val="0"/>
          <w:marBottom w:val="0"/>
          <w:divBdr>
            <w:top w:val="none" w:sz="0" w:space="0" w:color="auto"/>
            <w:left w:val="none" w:sz="0" w:space="0" w:color="auto"/>
            <w:bottom w:val="none" w:sz="0" w:space="0" w:color="auto"/>
            <w:right w:val="none" w:sz="0" w:space="0" w:color="auto"/>
          </w:divBdr>
        </w:div>
        <w:div w:id="1742483162">
          <w:marLeft w:val="0"/>
          <w:marRight w:val="0"/>
          <w:marTop w:val="0"/>
          <w:marBottom w:val="0"/>
          <w:divBdr>
            <w:top w:val="none" w:sz="0" w:space="0" w:color="auto"/>
            <w:left w:val="none" w:sz="0" w:space="0" w:color="auto"/>
            <w:bottom w:val="none" w:sz="0" w:space="0" w:color="auto"/>
            <w:right w:val="none" w:sz="0" w:space="0" w:color="auto"/>
          </w:divBdr>
        </w:div>
        <w:div w:id="1677263405">
          <w:marLeft w:val="0"/>
          <w:marRight w:val="0"/>
          <w:marTop w:val="0"/>
          <w:marBottom w:val="0"/>
          <w:divBdr>
            <w:top w:val="none" w:sz="0" w:space="0" w:color="auto"/>
            <w:left w:val="none" w:sz="0" w:space="0" w:color="auto"/>
            <w:bottom w:val="none" w:sz="0" w:space="0" w:color="auto"/>
            <w:right w:val="none" w:sz="0" w:space="0" w:color="auto"/>
          </w:divBdr>
        </w:div>
        <w:div w:id="98917617">
          <w:marLeft w:val="0"/>
          <w:marRight w:val="0"/>
          <w:marTop w:val="0"/>
          <w:marBottom w:val="0"/>
          <w:divBdr>
            <w:top w:val="none" w:sz="0" w:space="0" w:color="auto"/>
            <w:left w:val="none" w:sz="0" w:space="0" w:color="auto"/>
            <w:bottom w:val="none" w:sz="0" w:space="0" w:color="auto"/>
            <w:right w:val="none" w:sz="0" w:space="0" w:color="auto"/>
          </w:divBdr>
        </w:div>
        <w:div w:id="503086242">
          <w:marLeft w:val="0"/>
          <w:marRight w:val="0"/>
          <w:marTop w:val="0"/>
          <w:marBottom w:val="0"/>
          <w:divBdr>
            <w:top w:val="none" w:sz="0" w:space="0" w:color="auto"/>
            <w:left w:val="none" w:sz="0" w:space="0" w:color="auto"/>
            <w:bottom w:val="none" w:sz="0" w:space="0" w:color="auto"/>
            <w:right w:val="none" w:sz="0" w:space="0" w:color="auto"/>
          </w:divBdr>
        </w:div>
        <w:div w:id="2096708995">
          <w:marLeft w:val="0"/>
          <w:marRight w:val="0"/>
          <w:marTop w:val="0"/>
          <w:marBottom w:val="0"/>
          <w:divBdr>
            <w:top w:val="none" w:sz="0" w:space="0" w:color="auto"/>
            <w:left w:val="none" w:sz="0" w:space="0" w:color="auto"/>
            <w:bottom w:val="none" w:sz="0" w:space="0" w:color="auto"/>
            <w:right w:val="none" w:sz="0" w:space="0" w:color="auto"/>
          </w:divBdr>
        </w:div>
        <w:div w:id="1752652729">
          <w:marLeft w:val="0"/>
          <w:marRight w:val="0"/>
          <w:marTop w:val="0"/>
          <w:marBottom w:val="0"/>
          <w:divBdr>
            <w:top w:val="none" w:sz="0" w:space="0" w:color="auto"/>
            <w:left w:val="none" w:sz="0" w:space="0" w:color="auto"/>
            <w:bottom w:val="none" w:sz="0" w:space="0" w:color="auto"/>
            <w:right w:val="none" w:sz="0" w:space="0" w:color="auto"/>
          </w:divBdr>
        </w:div>
        <w:div w:id="2066565593">
          <w:marLeft w:val="0"/>
          <w:marRight w:val="0"/>
          <w:marTop w:val="0"/>
          <w:marBottom w:val="0"/>
          <w:divBdr>
            <w:top w:val="none" w:sz="0" w:space="0" w:color="auto"/>
            <w:left w:val="none" w:sz="0" w:space="0" w:color="auto"/>
            <w:bottom w:val="none" w:sz="0" w:space="0" w:color="auto"/>
            <w:right w:val="none" w:sz="0" w:space="0" w:color="auto"/>
          </w:divBdr>
        </w:div>
        <w:div w:id="392822923">
          <w:marLeft w:val="0"/>
          <w:marRight w:val="0"/>
          <w:marTop w:val="0"/>
          <w:marBottom w:val="0"/>
          <w:divBdr>
            <w:top w:val="none" w:sz="0" w:space="0" w:color="auto"/>
            <w:left w:val="none" w:sz="0" w:space="0" w:color="auto"/>
            <w:bottom w:val="none" w:sz="0" w:space="0" w:color="auto"/>
            <w:right w:val="none" w:sz="0" w:space="0" w:color="auto"/>
          </w:divBdr>
        </w:div>
        <w:div w:id="1257396185">
          <w:marLeft w:val="0"/>
          <w:marRight w:val="0"/>
          <w:marTop w:val="0"/>
          <w:marBottom w:val="0"/>
          <w:divBdr>
            <w:top w:val="none" w:sz="0" w:space="0" w:color="auto"/>
            <w:left w:val="none" w:sz="0" w:space="0" w:color="auto"/>
            <w:bottom w:val="none" w:sz="0" w:space="0" w:color="auto"/>
            <w:right w:val="none" w:sz="0" w:space="0" w:color="auto"/>
          </w:divBdr>
        </w:div>
        <w:div w:id="929586694">
          <w:marLeft w:val="0"/>
          <w:marRight w:val="0"/>
          <w:marTop w:val="0"/>
          <w:marBottom w:val="0"/>
          <w:divBdr>
            <w:top w:val="none" w:sz="0" w:space="0" w:color="auto"/>
            <w:left w:val="none" w:sz="0" w:space="0" w:color="auto"/>
            <w:bottom w:val="none" w:sz="0" w:space="0" w:color="auto"/>
            <w:right w:val="none" w:sz="0" w:space="0" w:color="auto"/>
          </w:divBdr>
        </w:div>
      </w:divsChild>
    </w:div>
    <w:div w:id="635647069">
      <w:bodyDiv w:val="1"/>
      <w:marLeft w:val="0"/>
      <w:marRight w:val="0"/>
      <w:marTop w:val="0"/>
      <w:marBottom w:val="0"/>
      <w:divBdr>
        <w:top w:val="none" w:sz="0" w:space="0" w:color="auto"/>
        <w:left w:val="none" w:sz="0" w:space="0" w:color="auto"/>
        <w:bottom w:val="none" w:sz="0" w:space="0" w:color="auto"/>
        <w:right w:val="none" w:sz="0" w:space="0" w:color="auto"/>
      </w:divBdr>
    </w:div>
    <w:div w:id="788815419">
      <w:bodyDiv w:val="1"/>
      <w:marLeft w:val="0"/>
      <w:marRight w:val="0"/>
      <w:marTop w:val="0"/>
      <w:marBottom w:val="0"/>
      <w:divBdr>
        <w:top w:val="none" w:sz="0" w:space="0" w:color="auto"/>
        <w:left w:val="none" w:sz="0" w:space="0" w:color="auto"/>
        <w:bottom w:val="none" w:sz="0" w:space="0" w:color="auto"/>
        <w:right w:val="none" w:sz="0" w:space="0" w:color="auto"/>
      </w:divBdr>
    </w:div>
    <w:div w:id="804087417">
      <w:bodyDiv w:val="1"/>
      <w:marLeft w:val="0"/>
      <w:marRight w:val="0"/>
      <w:marTop w:val="0"/>
      <w:marBottom w:val="0"/>
      <w:divBdr>
        <w:top w:val="none" w:sz="0" w:space="0" w:color="auto"/>
        <w:left w:val="none" w:sz="0" w:space="0" w:color="auto"/>
        <w:bottom w:val="none" w:sz="0" w:space="0" w:color="auto"/>
        <w:right w:val="none" w:sz="0" w:space="0" w:color="auto"/>
      </w:divBdr>
    </w:div>
    <w:div w:id="911811713">
      <w:bodyDiv w:val="1"/>
      <w:marLeft w:val="0"/>
      <w:marRight w:val="0"/>
      <w:marTop w:val="0"/>
      <w:marBottom w:val="0"/>
      <w:divBdr>
        <w:top w:val="none" w:sz="0" w:space="0" w:color="auto"/>
        <w:left w:val="none" w:sz="0" w:space="0" w:color="auto"/>
        <w:bottom w:val="none" w:sz="0" w:space="0" w:color="auto"/>
        <w:right w:val="none" w:sz="0" w:space="0" w:color="auto"/>
      </w:divBdr>
    </w:div>
    <w:div w:id="1001003126">
      <w:bodyDiv w:val="1"/>
      <w:marLeft w:val="0"/>
      <w:marRight w:val="0"/>
      <w:marTop w:val="0"/>
      <w:marBottom w:val="0"/>
      <w:divBdr>
        <w:top w:val="none" w:sz="0" w:space="0" w:color="auto"/>
        <w:left w:val="none" w:sz="0" w:space="0" w:color="auto"/>
        <w:bottom w:val="none" w:sz="0" w:space="0" w:color="auto"/>
        <w:right w:val="none" w:sz="0" w:space="0" w:color="auto"/>
      </w:divBdr>
    </w:div>
    <w:div w:id="1034379733">
      <w:bodyDiv w:val="1"/>
      <w:marLeft w:val="0"/>
      <w:marRight w:val="0"/>
      <w:marTop w:val="0"/>
      <w:marBottom w:val="0"/>
      <w:divBdr>
        <w:top w:val="none" w:sz="0" w:space="0" w:color="auto"/>
        <w:left w:val="none" w:sz="0" w:space="0" w:color="auto"/>
        <w:bottom w:val="none" w:sz="0" w:space="0" w:color="auto"/>
        <w:right w:val="none" w:sz="0" w:space="0" w:color="auto"/>
      </w:divBdr>
    </w:div>
    <w:div w:id="1069353027">
      <w:bodyDiv w:val="1"/>
      <w:marLeft w:val="0"/>
      <w:marRight w:val="0"/>
      <w:marTop w:val="0"/>
      <w:marBottom w:val="0"/>
      <w:divBdr>
        <w:top w:val="none" w:sz="0" w:space="0" w:color="auto"/>
        <w:left w:val="none" w:sz="0" w:space="0" w:color="auto"/>
        <w:bottom w:val="none" w:sz="0" w:space="0" w:color="auto"/>
        <w:right w:val="none" w:sz="0" w:space="0" w:color="auto"/>
      </w:divBdr>
    </w:div>
    <w:div w:id="1142968274">
      <w:bodyDiv w:val="1"/>
      <w:marLeft w:val="0"/>
      <w:marRight w:val="0"/>
      <w:marTop w:val="0"/>
      <w:marBottom w:val="0"/>
      <w:divBdr>
        <w:top w:val="none" w:sz="0" w:space="0" w:color="auto"/>
        <w:left w:val="none" w:sz="0" w:space="0" w:color="auto"/>
        <w:bottom w:val="none" w:sz="0" w:space="0" w:color="auto"/>
        <w:right w:val="none" w:sz="0" w:space="0" w:color="auto"/>
      </w:divBdr>
    </w:div>
    <w:div w:id="1145469948">
      <w:bodyDiv w:val="1"/>
      <w:marLeft w:val="0"/>
      <w:marRight w:val="0"/>
      <w:marTop w:val="0"/>
      <w:marBottom w:val="0"/>
      <w:divBdr>
        <w:top w:val="none" w:sz="0" w:space="0" w:color="auto"/>
        <w:left w:val="none" w:sz="0" w:space="0" w:color="auto"/>
        <w:bottom w:val="none" w:sz="0" w:space="0" w:color="auto"/>
        <w:right w:val="none" w:sz="0" w:space="0" w:color="auto"/>
      </w:divBdr>
    </w:div>
    <w:div w:id="1158888784">
      <w:bodyDiv w:val="1"/>
      <w:marLeft w:val="0"/>
      <w:marRight w:val="0"/>
      <w:marTop w:val="0"/>
      <w:marBottom w:val="0"/>
      <w:divBdr>
        <w:top w:val="none" w:sz="0" w:space="0" w:color="auto"/>
        <w:left w:val="none" w:sz="0" w:space="0" w:color="auto"/>
        <w:bottom w:val="none" w:sz="0" w:space="0" w:color="auto"/>
        <w:right w:val="none" w:sz="0" w:space="0" w:color="auto"/>
      </w:divBdr>
      <w:divsChild>
        <w:div w:id="751438827">
          <w:marLeft w:val="0"/>
          <w:marRight w:val="0"/>
          <w:marTop w:val="0"/>
          <w:marBottom w:val="0"/>
          <w:divBdr>
            <w:top w:val="none" w:sz="0" w:space="0" w:color="auto"/>
            <w:left w:val="none" w:sz="0" w:space="0" w:color="auto"/>
            <w:bottom w:val="none" w:sz="0" w:space="0" w:color="auto"/>
            <w:right w:val="none" w:sz="0" w:space="0" w:color="auto"/>
          </w:divBdr>
          <w:divsChild>
            <w:div w:id="650211714">
              <w:marLeft w:val="0"/>
              <w:marRight w:val="0"/>
              <w:marTop w:val="0"/>
              <w:marBottom w:val="0"/>
              <w:divBdr>
                <w:top w:val="none" w:sz="0" w:space="0" w:color="auto"/>
                <w:left w:val="none" w:sz="0" w:space="0" w:color="auto"/>
                <w:bottom w:val="none" w:sz="0" w:space="0" w:color="auto"/>
                <w:right w:val="none" w:sz="0" w:space="0" w:color="auto"/>
              </w:divBdr>
              <w:divsChild>
                <w:div w:id="1314989413">
                  <w:marLeft w:val="225"/>
                  <w:marRight w:val="225"/>
                  <w:marTop w:val="0"/>
                  <w:marBottom w:val="0"/>
                  <w:divBdr>
                    <w:top w:val="none" w:sz="0" w:space="0" w:color="auto"/>
                    <w:left w:val="none" w:sz="0" w:space="0" w:color="auto"/>
                    <w:bottom w:val="none" w:sz="0" w:space="0" w:color="auto"/>
                    <w:right w:val="none" w:sz="0" w:space="0" w:color="auto"/>
                  </w:divBdr>
                  <w:divsChild>
                    <w:div w:id="1994603880">
                      <w:marLeft w:val="0"/>
                      <w:marRight w:val="0"/>
                      <w:marTop w:val="0"/>
                      <w:marBottom w:val="0"/>
                      <w:divBdr>
                        <w:top w:val="none" w:sz="0" w:space="0" w:color="auto"/>
                        <w:left w:val="none" w:sz="0" w:space="0" w:color="auto"/>
                        <w:bottom w:val="none" w:sz="0" w:space="0" w:color="auto"/>
                        <w:right w:val="none" w:sz="0" w:space="0" w:color="auto"/>
                      </w:divBdr>
                      <w:divsChild>
                        <w:div w:id="1084449755">
                          <w:marLeft w:val="0"/>
                          <w:marRight w:val="0"/>
                          <w:marTop w:val="0"/>
                          <w:marBottom w:val="0"/>
                          <w:divBdr>
                            <w:top w:val="single" w:sz="6" w:space="5" w:color="CECACB"/>
                            <w:left w:val="none" w:sz="0" w:space="0" w:color="auto"/>
                            <w:bottom w:val="none" w:sz="0" w:space="0" w:color="auto"/>
                            <w:right w:val="none" w:sz="0" w:space="0" w:color="auto"/>
                          </w:divBdr>
                          <w:divsChild>
                            <w:div w:id="2034770264">
                              <w:marLeft w:val="0"/>
                              <w:marRight w:val="0"/>
                              <w:marTop w:val="0"/>
                              <w:marBottom w:val="0"/>
                              <w:divBdr>
                                <w:top w:val="none" w:sz="0" w:space="0" w:color="auto"/>
                                <w:left w:val="none" w:sz="0" w:space="0" w:color="auto"/>
                                <w:bottom w:val="none" w:sz="0" w:space="0" w:color="auto"/>
                                <w:right w:val="none" w:sz="0" w:space="0" w:color="auto"/>
                              </w:divBdr>
                              <w:divsChild>
                                <w:div w:id="2015256606">
                                  <w:marLeft w:val="0"/>
                                  <w:marRight w:val="0"/>
                                  <w:marTop w:val="0"/>
                                  <w:marBottom w:val="0"/>
                                  <w:divBdr>
                                    <w:top w:val="none" w:sz="0" w:space="0" w:color="auto"/>
                                    <w:left w:val="none" w:sz="0" w:space="0" w:color="auto"/>
                                    <w:bottom w:val="none" w:sz="0" w:space="0" w:color="auto"/>
                                    <w:right w:val="none" w:sz="0" w:space="0" w:color="auto"/>
                                  </w:divBdr>
                                  <w:divsChild>
                                    <w:div w:id="6594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959419">
      <w:bodyDiv w:val="1"/>
      <w:marLeft w:val="0"/>
      <w:marRight w:val="0"/>
      <w:marTop w:val="0"/>
      <w:marBottom w:val="0"/>
      <w:divBdr>
        <w:top w:val="none" w:sz="0" w:space="0" w:color="auto"/>
        <w:left w:val="none" w:sz="0" w:space="0" w:color="auto"/>
        <w:bottom w:val="none" w:sz="0" w:space="0" w:color="auto"/>
        <w:right w:val="none" w:sz="0" w:space="0" w:color="auto"/>
      </w:divBdr>
      <w:divsChild>
        <w:div w:id="124928276">
          <w:marLeft w:val="0"/>
          <w:marRight w:val="0"/>
          <w:marTop w:val="0"/>
          <w:marBottom w:val="0"/>
          <w:divBdr>
            <w:top w:val="none" w:sz="0" w:space="0" w:color="auto"/>
            <w:left w:val="none" w:sz="0" w:space="0" w:color="auto"/>
            <w:bottom w:val="none" w:sz="0" w:space="0" w:color="auto"/>
            <w:right w:val="none" w:sz="0" w:space="0" w:color="auto"/>
          </w:divBdr>
        </w:div>
      </w:divsChild>
    </w:div>
    <w:div w:id="1195264775">
      <w:bodyDiv w:val="1"/>
      <w:marLeft w:val="0"/>
      <w:marRight w:val="0"/>
      <w:marTop w:val="0"/>
      <w:marBottom w:val="0"/>
      <w:divBdr>
        <w:top w:val="none" w:sz="0" w:space="0" w:color="auto"/>
        <w:left w:val="none" w:sz="0" w:space="0" w:color="auto"/>
        <w:bottom w:val="none" w:sz="0" w:space="0" w:color="auto"/>
        <w:right w:val="none" w:sz="0" w:space="0" w:color="auto"/>
      </w:divBdr>
    </w:div>
    <w:div w:id="1265068935">
      <w:bodyDiv w:val="1"/>
      <w:marLeft w:val="0"/>
      <w:marRight w:val="0"/>
      <w:marTop w:val="0"/>
      <w:marBottom w:val="0"/>
      <w:divBdr>
        <w:top w:val="none" w:sz="0" w:space="0" w:color="auto"/>
        <w:left w:val="none" w:sz="0" w:space="0" w:color="auto"/>
        <w:bottom w:val="none" w:sz="0" w:space="0" w:color="auto"/>
        <w:right w:val="none" w:sz="0" w:space="0" w:color="auto"/>
      </w:divBdr>
    </w:div>
    <w:div w:id="1318413236">
      <w:bodyDiv w:val="1"/>
      <w:marLeft w:val="0"/>
      <w:marRight w:val="0"/>
      <w:marTop w:val="0"/>
      <w:marBottom w:val="0"/>
      <w:divBdr>
        <w:top w:val="none" w:sz="0" w:space="0" w:color="auto"/>
        <w:left w:val="none" w:sz="0" w:space="0" w:color="auto"/>
        <w:bottom w:val="none" w:sz="0" w:space="0" w:color="auto"/>
        <w:right w:val="none" w:sz="0" w:space="0" w:color="auto"/>
      </w:divBdr>
    </w:div>
    <w:div w:id="1503009513">
      <w:bodyDiv w:val="1"/>
      <w:marLeft w:val="0"/>
      <w:marRight w:val="0"/>
      <w:marTop w:val="0"/>
      <w:marBottom w:val="0"/>
      <w:divBdr>
        <w:top w:val="none" w:sz="0" w:space="0" w:color="auto"/>
        <w:left w:val="none" w:sz="0" w:space="0" w:color="auto"/>
        <w:bottom w:val="none" w:sz="0" w:space="0" w:color="auto"/>
        <w:right w:val="none" w:sz="0" w:space="0" w:color="auto"/>
      </w:divBdr>
    </w:div>
    <w:div w:id="1584608046">
      <w:bodyDiv w:val="1"/>
      <w:marLeft w:val="0"/>
      <w:marRight w:val="0"/>
      <w:marTop w:val="0"/>
      <w:marBottom w:val="0"/>
      <w:divBdr>
        <w:top w:val="none" w:sz="0" w:space="0" w:color="auto"/>
        <w:left w:val="none" w:sz="0" w:space="0" w:color="auto"/>
        <w:bottom w:val="none" w:sz="0" w:space="0" w:color="auto"/>
        <w:right w:val="none" w:sz="0" w:space="0" w:color="auto"/>
      </w:divBdr>
    </w:div>
    <w:div w:id="1585257351">
      <w:bodyDiv w:val="1"/>
      <w:marLeft w:val="0"/>
      <w:marRight w:val="0"/>
      <w:marTop w:val="0"/>
      <w:marBottom w:val="0"/>
      <w:divBdr>
        <w:top w:val="none" w:sz="0" w:space="0" w:color="auto"/>
        <w:left w:val="none" w:sz="0" w:space="0" w:color="auto"/>
        <w:bottom w:val="none" w:sz="0" w:space="0" w:color="auto"/>
        <w:right w:val="none" w:sz="0" w:space="0" w:color="auto"/>
      </w:divBdr>
    </w:div>
    <w:div w:id="1620260271">
      <w:bodyDiv w:val="1"/>
      <w:marLeft w:val="0"/>
      <w:marRight w:val="0"/>
      <w:marTop w:val="0"/>
      <w:marBottom w:val="0"/>
      <w:divBdr>
        <w:top w:val="none" w:sz="0" w:space="0" w:color="auto"/>
        <w:left w:val="none" w:sz="0" w:space="0" w:color="auto"/>
        <w:bottom w:val="none" w:sz="0" w:space="0" w:color="auto"/>
        <w:right w:val="none" w:sz="0" w:space="0" w:color="auto"/>
      </w:divBdr>
    </w:div>
    <w:div w:id="1721903187">
      <w:bodyDiv w:val="1"/>
      <w:marLeft w:val="0"/>
      <w:marRight w:val="0"/>
      <w:marTop w:val="0"/>
      <w:marBottom w:val="0"/>
      <w:divBdr>
        <w:top w:val="none" w:sz="0" w:space="0" w:color="auto"/>
        <w:left w:val="none" w:sz="0" w:space="0" w:color="auto"/>
        <w:bottom w:val="none" w:sz="0" w:space="0" w:color="auto"/>
        <w:right w:val="none" w:sz="0" w:space="0" w:color="auto"/>
      </w:divBdr>
    </w:div>
    <w:div w:id="1727945596">
      <w:bodyDiv w:val="1"/>
      <w:marLeft w:val="0"/>
      <w:marRight w:val="0"/>
      <w:marTop w:val="0"/>
      <w:marBottom w:val="0"/>
      <w:divBdr>
        <w:top w:val="none" w:sz="0" w:space="0" w:color="auto"/>
        <w:left w:val="none" w:sz="0" w:space="0" w:color="auto"/>
        <w:bottom w:val="none" w:sz="0" w:space="0" w:color="auto"/>
        <w:right w:val="none" w:sz="0" w:space="0" w:color="auto"/>
      </w:divBdr>
    </w:div>
    <w:div w:id="1771201854">
      <w:bodyDiv w:val="1"/>
      <w:marLeft w:val="0"/>
      <w:marRight w:val="0"/>
      <w:marTop w:val="0"/>
      <w:marBottom w:val="0"/>
      <w:divBdr>
        <w:top w:val="none" w:sz="0" w:space="0" w:color="auto"/>
        <w:left w:val="none" w:sz="0" w:space="0" w:color="auto"/>
        <w:bottom w:val="none" w:sz="0" w:space="0" w:color="auto"/>
        <w:right w:val="none" w:sz="0" w:space="0" w:color="auto"/>
      </w:divBdr>
    </w:div>
    <w:div w:id="1833791542">
      <w:bodyDiv w:val="1"/>
      <w:marLeft w:val="0"/>
      <w:marRight w:val="0"/>
      <w:marTop w:val="0"/>
      <w:marBottom w:val="0"/>
      <w:divBdr>
        <w:top w:val="none" w:sz="0" w:space="0" w:color="auto"/>
        <w:left w:val="none" w:sz="0" w:space="0" w:color="auto"/>
        <w:bottom w:val="none" w:sz="0" w:space="0" w:color="auto"/>
        <w:right w:val="none" w:sz="0" w:space="0" w:color="auto"/>
      </w:divBdr>
    </w:div>
    <w:div w:id="1899628729">
      <w:bodyDiv w:val="1"/>
      <w:marLeft w:val="0"/>
      <w:marRight w:val="0"/>
      <w:marTop w:val="0"/>
      <w:marBottom w:val="0"/>
      <w:divBdr>
        <w:top w:val="none" w:sz="0" w:space="0" w:color="auto"/>
        <w:left w:val="none" w:sz="0" w:space="0" w:color="auto"/>
        <w:bottom w:val="none" w:sz="0" w:space="0" w:color="auto"/>
        <w:right w:val="none" w:sz="0" w:space="0" w:color="auto"/>
      </w:divBdr>
    </w:div>
    <w:div w:id="1951814344">
      <w:bodyDiv w:val="1"/>
      <w:marLeft w:val="0"/>
      <w:marRight w:val="0"/>
      <w:marTop w:val="0"/>
      <w:marBottom w:val="0"/>
      <w:divBdr>
        <w:top w:val="none" w:sz="0" w:space="0" w:color="auto"/>
        <w:left w:val="none" w:sz="0" w:space="0" w:color="auto"/>
        <w:bottom w:val="none" w:sz="0" w:space="0" w:color="auto"/>
        <w:right w:val="none" w:sz="0" w:space="0" w:color="auto"/>
      </w:divBdr>
    </w:div>
    <w:div w:id="1971473991">
      <w:bodyDiv w:val="1"/>
      <w:marLeft w:val="0"/>
      <w:marRight w:val="0"/>
      <w:marTop w:val="0"/>
      <w:marBottom w:val="0"/>
      <w:divBdr>
        <w:top w:val="none" w:sz="0" w:space="0" w:color="auto"/>
        <w:left w:val="none" w:sz="0" w:space="0" w:color="auto"/>
        <w:bottom w:val="none" w:sz="0" w:space="0" w:color="auto"/>
        <w:right w:val="none" w:sz="0" w:space="0" w:color="auto"/>
      </w:divBdr>
    </w:div>
    <w:div w:id="2009869587">
      <w:bodyDiv w:val="1"/>
      <w:marLeft w:val="0"/>
      <w:marRight w:val="0"/>
      <w:marTop w:val="0"/>
      <w:marBottom w:val="0"/>
      <w:divBdr>
        <w:top w:val="none" w:sz="0" w:space="0" w:color="auto"/>
        <w:left w:val="none" w:sz="0" w:space="0" w:color="auto"/>
        <w:bottom w:val="none" w:sz="0" w:space="0" w:color="auto"/>
        <w:right w:val="none" w:sz="0" w:space="0" w:color="auto"/>
      </w:divBdr>
    </w:div>
    <w:div w:id="2057662807">
      <w:bodyDiv w:val="1"/>
      <w:marLeft w:val="0"/>
      <w:marRight w:val="0"/>
      <w:marTop w:val="0"/>
      <w:marBottom w:val="0"/>
      <w:divBdr>
        <w:top w:val="none" w:sz="0" w:space="0" w:color="auto"/>
        <w:left w:val="none" w:sz="0" w:space="0" w:color="auto"/>
        <w:bottom w:val="none" w:sz="0" w:space="0" w:color="auto"/>
        <w:right w:val="none" w:sz="0" w:space="0" w:color="auto"/>
      </w:divBdr>
    </w:div>
    <w:div w:id="2121799175">
      <w:bodyDiv w:val="1"/>
      <w:marLeft w:val="0"/>
      <w:marRight w:val="0"/>
      <w:marTop w:val="0"/>
      <w:marBottom w:val="0"/>
      <w:divBdr>
        <w:top w:val="none" w:sz="0" w:space="0" w:color="auto"/>
        <w:left w:val="none" w:sz="0" w:space="0" w:color="auto"/>
        <w:bottom w:val="none" w:sz="0" w:space="0" w:color="auto"/>
        <w:right w:val="none" w:sz="0" w:space="0" w:color="auto"/>
      </w:divBdr>
    </w:div>
    <w:div w:id="21413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07347-36BC-4963-AD6D-027E6EB5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8084</Words>
  <Characters>46083</Characters>
  <Application>Microsoft Office Word</Application>
  <DocSecurity>0</DocSecurity>
  <Lines>384</Lines>
  <Paragraphs>108</Paragraphs>
  <ScaleCrop>false</ScaleCrop>
  <HeadingPairs>
    <vt:vector size="2" baseType="variant">
      <vt:variant>
        <vt:lpstr>Titolo</vt:lpstr>
      </vt:variant>
      <vt:variant>
        <vt:i4>1</vt:i4>
      </vt:variant>
    </vt:vector>
  </HeadingPairs>
  <TitlesOfParts>
    <vt:vector size="1" baseType="lpstr">
      <vt:lpstr>Intervento Avv</vt:lpstr>
    </vt:vector>
  </TitlesOfParts>
  <Company>ACRI</Company>
  <LinksUpToDate>false</LinksUpToDate>
  <CharactersWithSpaces>54059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Intervento Avv</dc:title>
  <dc:creator>UTENTE</dc:creator>
  <cp:lastModifiedBy>adepp</cp:lastModifiedBy>
  <cp:revision>3</cp:revision>
  <cp:lastPrinted>2018-06-05T15:09:00Z</cp:lastPrinted>
  <dcterms:created xsi:type="dcterms:W3CDTF">2018-06-11T10:51:00Z</dcterms:created>
  <dcterms:modified xsi:type="dcterms:W3CDTF">2018-06-11T10:51:00Z</dcterms:modified>
</cp:coreProperties>
</file>