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57D73" w:rsidRDefault="00257D73" w:rsidP="00257D73">
      <w:pPr>
        <w:jc w:val="center"/>
        <w:rPr>
          <w:sz w:val="24"/>
        </w:rPr>
      </w:pPr>
    </w:p>
    <w:p w:rsidR="00257D73" w:rsidRDefault="00257D73" w:rsidP="00257D73">
      <w:pPr>
        <w:jc w:val="center"/>
        <w:rPr>
          <w:sz w:val="24"/>
        </w:rPr>
      </w:pPr>
    </w:p>
    <w:p w:rsidR="00257D73" w:rsidRDefault="00257D73" w:rsidP="00257D73">
      <w:pPr>
        <w:jc w:val="center"/>
        <w:rPr>
          <w:sz w:val="24"/>
        </w:rPr>
      </w:pPr>
    </w:p>
    <w:p w:rsidR="00257D73" w:rsidRPr="001C5491" w:rsidRDefault="00257D73" w:rsidP="00257D73">
      <w:pPr>
        <w:pStyle w:val="Default"/>
        <w:spacing w:after="240"/>
        <w:jc w:val="center"/>
        <w:rPr>
          <w:b/>
          <w:bCs/>
        </w:rPr>
      </w:pPr>
      <w:r w:rsidRPr="001C5491">
        <w:rPr>
          <w:b/>
          <w:bCs/>
        </w:rPr>
        <w:t xml:space="preserve">RELAZIONE </w:t>
      </w:r>
      <w:r>
        <w:rPr>
          <w:b/>
          <w:bCs/>
        </w:rPr>
        <w:t>TECNICA</w:t>
      </w:r>
    </w:p>
    <w:p w:rsidR="00257D73" w:rsidRDefault="00257D73" w:rsidP="00257D73">
      <w:pPr>
        <w:pStyle w:val="Default"/>
        <w:jc w:val="both"/>
        <w:rPr>
          <w:color w:val="000000" w:themeColor="text1"/>
        </w:rPr>
      </w:pPr>
      <w:r w:rsidRPr="001C5491">
        <w:t>Con legge n. 117 del 4 ottobre 2019</w:t>
      </w:r>
      <w:r w:rsidRPr="001C5491">
        <w:rPr>
          <w:bCs/>
          <w:color w:val="000000" w:themeColor="text1"/>
        </w:rPr>
        <w:t xml:space="preserve"> - legge di delegazione europea 2018</w:t>
      </w:r>
      <w:r>
        <w:t xml:space="preserve"> - </w:t>
      </w:r>
      <w:r w:rsidRPr="001C5491">
        <w:t xml:space="preserve"> il Governo è delegato al recepimento delle direttive europee e all’attuazione di altri atti dell’Unione europea con l’adozione dei necessari decreti legislativi.</w:t>
      </w:r>
      <w:r w:rsidRPr="001C5491">
        <w:rPr>
          <w:color w:val="000000" w:themeColor="text1"/>
        </w:rPr>
        <w:t xml:space="preserve"> </w:t>
      </w:r>
    </w:p>
    <w:p w:rsidR="00257D73" w:rsidRPr="0078716F" w:rsidRDefault="00257D73" w:rsidP="00A870AB">
      <w:pPr>
        <w:pStyle w:val="Default"/>
        <w:jc w:val="both"/>
      </w:pPr>
      <w:r w:rsidRPr="001C5491">
        <w:t xml:space="preserve"> </w:t>
      </w:r>
      <w:r>
        <w:t>Lo schema di decreto legislativo recepisce la d</w:t>
      </w:r>
      <w:r w:rsidRPr="000A1720">
        <w:t xml:space="preserve">irettiva (UE) 2018/958 del </w:t>
      </w:r>
      <w:r>
        <w:t>P</w:t>
      </w:r>
      <w:r w:rsidRPr="000A1720">
        <w:t xml:space="preserve">arlamento europeo e del </w:t>
      </w:r>
      <w:r>
        <w:t>C</w:t>
      </w:r>
      <w:r w:rsidRPr="000A1720">
        <w:t>onsiglio del 28 giugno 2018</w:t>
      </w:r>
      <w:r>
        <w:t xml:space="preserve"> </w:t>
      </w:r>
      <w:r w:rsidRPr="000A1720">
        <w:t xml:space="preserve">relativa a un test della </w:t>
      </w:r>
      <w:proofErr w:type="spellStart"/>
      <w:r w:rsidRPr="000A1720">
        <w:t>proporzionalita</w:t>
      </w:r>
      <w:proofErr w:type="spellEnd"/>
      <w:r w:rsidRPr="000A1720">
        <w:t>̀ prima dell’adozione di una nuova regolamentazione delle professioni</w:t>
      </w:r>
      <w:r>
        <w:t xml:space="preserve">. </w:t>
      </w:r>
    </w:p>
    <w:p w:rsidR="00257D73" w:rsidRPr="00C34CD2" w:rsidRDefault="00257D73" w:rsidP="00257D73">
      <w:pPr>
        <w:jc w:val="both"/>
        <w:rPr>
          <w:b/>
          <w:bCs w:val="0"/>
          <w:sz w:val="24"/>
        </w:rPr>
      </w:pPr>
    </w:p>
    <w:p w:rsidR="00257D73" w:rsidRDefault="00257D73" w:rsidP="00257D73">
      <w:pPr>
        <w:jc w:val="both"/>
        <w:rPr>
          <w:sz w:val="24"/>
        </w:rPr>
      </w:pPr>
      <w:r w:rsidRPr="00C34CD2">
        <w:rPr>
          <w:b/>
          <w:bCs w:val="0"/>
          <w:sz w:val="24"/>
        </w:rPr>
        <w:t>L’art</w:t>
      </w:r>
      <w:r>
        <w:rPr>
          <w:b/>
          <w:bCs w:val="0"/>
          <w:sz w:val="24"/>
        </w:rPr>
        <w:t>icolo</w:t>
      </w:r>
      <w:r w:rsidRPr="00C34CD2">
        <w:rPr>
          <w:b/>
          <w:bCs w:val="0"/>
          <w:sz w:val="24"/>
        </w:rPr>
        <w:t xml:space="preserve"> 1</w:t>
      </w:r>
      <w:r>
        <w:rPr>
          <w:b/>
          <w:bCs w:val="0"/>
          <w:sz w:val="24"/>
        </w:rPr>
        <w:t xml:space="preserve"> </w:t>
      </w:r>
      <w:r>
        <w:rPr>
          <w:sz w:val="24"/>
        </w:rPr>
        <w:t xml:space="preserve">indica l’oggetto del provvedimento, che introduce </w:t>
      </w:r>
      <w:r w:rsidRPr="00C34CD2">
        <w:rPr>
          <w:sz w:val="24"/>
        </w:rPr>
        <w:t>norme su un quadro comune per lo svolgimento di valutazioni della proporzionalità</w:t>
      </w:r>
      <w:r>
        <w:rPr>
          <w:sz w:val="24"/>
        </w:rPr>
        <w:t xml:space="preserve">, da realizzarsi </w:t>
      </w:r>
      <w:r w:rsidRPr="00C34CD2">
        <w:rPr>
          <w:sz w:val="24"/>
        </w:rPr>
        <w:t>prima dell’introduzione di nuove disposizioni legislative, regolamentari o amministrative che limit</w:t>
      </w:r>
      <w:r>
        <w:rPr>
          <w:sz w:val="24"/>
        </w:rPr>
        <w:t>i</w:t>
      </w:r>
      <w:r w:rsidRPr="00C34CD2">
        <w:rPr>
          <w:sz w:val="24"/>
        </w:rPr>
        <w:t>no l’accesso alle professioni regolamentate o il loro esercizio, o prima della modifica di quelle esistenti</w:t>
      </w:r>
      <w:r>
        <w:rPr>
          <w:sz w:val="24"/>
        </w:rPr>
        <w:t xml:space="preserve">. Il secondo </w:t>
      </w:r>
      <w:r w:rsidRPr="00A16CEE">
        <w:rPr>
          <w:sz w:val="24"/>
        </w:rPr>
        <w:t xml:space="preserve">comma disciplina l’àmbito di applicazione del decreto legislativo, riguardante le disposizioni legislative, regolamentari o amministrative che limitano l’accesso a una professione regolamentata o il suo esercizio, o a una delle sue modalità di esercizio, compreso l’uso di titoli professionali e incluse le attività professionali autorizzate in virtù di tale titolo. </w:t>
      </w:r>
      <w:r w:rsidR="00A870AB">
        <w:rPr>
          <w:sz w:val="24"/>
        </w:rPr>
        <w:t>Si tratta di disposizioni di carattere ordinamentale che non comportano oneri per la finanza pubblica.</w:t>
      </w:r>
    </w:p>
    <w:p w:rsidR="00A870AB" w:rsidRPr="00F4347A" w:rsidRDefault="00A870AB" w:rsidP="00257D73">
      <w:pPr>
        <w:jc w:val="both"/>
        <w:rPr>
          <w:i/>
          <w:iCs/>
          <w:color w:val="FF0000"/>
          <w:sz w:val="24"/>
        </w:rPr>
      </w:pPr>
    </w:p>
    <w:p w:rsidR="00A870AB" w:rsidRDefault="00257D73" w:rsidP="00A870AB">
      <w:pPr>
        <w:jc w:val="both"/>
        <w:rPr>
          <w:sz w:val="24"/>
        </w:rPr>
      </w:pPr>
      <w:r w:rsidRPr="00DA4C7D">
        <w:rPr>
          <w:b/>
          <w:bCs w:val="0"/>
          <w:sz w:val="24"/>
        </w:rPr>
        <w:t>L’ar</w:t>
      </w:r>
      <w:r>
        <w:rPr>
          <w:b/>
          <w:bCs w:val="0"/>
          <w:sz w:val="24"/>
        </w:rPr>
        <w:t>ticolo</w:t>
      </w:r>
      <w:r w:rsidRPr="00DA4C7D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>2</w:t>
      </w:r>
      <w:r>
        <w:rPr>
          <w:sz w:val="24"/>
        </w:rPr>
        <w:t xml:space="preserve"> riguarda le definizioni contenute nel provvedimento</w:t>
      </w:r>
      <w:r w:rsidR="00903945">
        <w:rPr>
          <w:sz w:val="24"/>
        </w:rPr>
        <w:t>.</w:t>
      </w:r>
      <w:r w:rsidR="00A870AB" w:rsidRPr="00A870AB">
        <w:rPr>
          <w:sz w:val="24"/>
        </w:rPr>
        <w:t xml:space="preserve"> </w:t>
      </w:r>
      <w:r w:rsidR="00A870AB">
        <w:rPr>
          <w:sz w:val="24"/>
        </w:rPr>
        <w:t>Si tratta di disposizioni di carattere ordinamentale che non comportano oneri per la finanza pubblica.</w:t>
      </w:r>
    </w:p>
    <w:p w:rsidR="00257D73" w:rsidRDefault="00257D73" w:rsidP="00A870AB">
      <w:pPr>
        <w:jc w:val="both"/>
        <w:rPr>
          <w:b/>
          <w:bCs w:val="0"/>
          <w:sz w:val="24"/>
        </w:rPr>
      </w:pPr>
    </w:p>
    <w:p w:rsidR="00A870AB" w:rsidRDefault="00914AED" w:rsidP="00257D73">
      <w:pPr>
        <w:jc w:val="both"/>
        <w:rPr>
          <w:sz w:val="24"/>
        </w:rPr>
      </w:pPr>
      <w:r>
        <w:rPr>
          <w:b/>
          <w:bCs w:val="0"/>
          <w:sz w:val="24"/>
        </w:rPr>
        <w:t>L’a</w:t>
      </w:r>
      <w:r w:rsidR="00257D73">
        <w:rPr>
          <w:b/>
          <w:bCs w:val="0"/>
          <w:sz w:val="24"/>
        </w:rPr>
        <w:t xml:space="preserve">rticolo </w:t>
      </w:r>
      <w:r w:rsidR="00257D73" w:rsidRPr="00AC78C3">
        <w:rPr>
          <w:b/>
          <w:bCs w:val="0"/>
          <w:sz w:val="24"/>
        </w:rPr>
        <w:t>3</w:t>
      </w:r>
      <w:r w:rsidR="00257D73" w:rsidRPr="00AC78C3">
        <w:rPr>
          <w:sz w:val="24"/>
        </w:rPr>
        <w:t xml:space="preserve"> disciplina la valutazione preventiva di nuovi provvedimenti, imposta dalla direttiva agli Stati membri. In particolare, in base al </w:t>
      </w:r>
      <w:r w:rsidR="00257D73" w:rsidRPr="00BE7138">
        <w:rPr>
          <w:sz w:val="24"/>
        </w:rPr>
        <w:t>primo comma dell’articolo, i soggetti regolatori in precedenza individuati operano una valutazione della proporzionalit</w:t>
      </w:r>
      <w:r w:rsidR="004937B7">
        <w:rPr>
          <w:sz w:val="24"/>
        </w:rPr>
        <w:t>à</w:t>
      </w:r>
      <w:r w:rsidR="00257D73" w:rsidRPr="00BE7138">
        <w:rPr>
          <w:sz w:val="24"/>
        </w:rPr>
        <w:t xml:space="preserve"> in sede di analisi di impatto della regolazione</w:t>
      </w:r>
      <w:r w:rsidR="00257D73" w:rsidRPr="00BE7138">
        <w:rPr>
          <w:rFonts w:eastAsia="Times New Roman" w:cs="Times New Roman"/>
          <w:sz w:val="24"/>
          <w:lang w:eastAsia="it-IT"/>
        </w:rPr>
        <w:t xml:space="preserve">, </w:t>
      </w:r>
      <w:r w:rsidR="00257D73">
        <w:rPr>
          <w:rFonts w:eastAsia="Times New Roman" w:cs="Times New Roman"/>
          <w:sz w:val="24"/>
          <w:lang w:eastAsia="it-IT"/>
        </w:rPr>
        <w:t xml:space="preserve">compilando </w:t>
      </w:r>
      <w:r w:rsidR="00257D73" w:rsidRPr="00BE7138">
        <w:rPr>
          <w:sz w:val="24"/>
        </w:rPr>
        <w:t>il questionario riportato nel</w:t>
      </w:r>
      <w:r w:rsidR="00257D73" w:rsidRPr="00BE7138">
        <w:rPr>
          <w:rFonts w:eastAsia="Times New Roman" w:cs="Times New Roman"/>
          <w:sz w:val="24"/>
          <w:lang w:eastAsia="it-IT"/>
        </w:rPr>
        <w:t>l</w:t>
      </w:r>
      <w:r w:rsidR="00257D73" w:rsidRPr="00BE7138">
        <w:rPr>
          <w:sz w:val="24"/>
        </w:rPr>
        <w:t>a</w:t>
      </w:r>
      <w:r w:rsidR="00257D73" w:rsidRPr="00BE7138">
        <w:rPr>
          <w:rFonts w:eastAsia="Times New Roman" w:cs="Times New Roman"/>
          <w:sz w:val="24"/>
          <w:lang w:eastAsia="it-IT"/>
        </w:rPr>
        <w:t xml:space="preserve"> tabell</w:t>
      </w:r>
      <w:r w:rsidR="00257D73" w:rsidRPr="00BE7138">
        <w:rPr>
          <w:sz w:val="24"/>
        </w:rPr>
        <w:t>a</w:t>
      </w:r>
      <w:r w:rsidR="00257D73" w:rsidRPr="00BE7138">
        <w:rPr>
          <w:rFonts w:eastAsia="Times New Roman" w:cs="Times New Roman"/>
          <w:sz w:val="24"/>
          <w:lang w:eastAsia="it-IT"/>
        </w:rPr>
        <w:t xml:space="preserve"> di cui all’Allegato I.</w:t>
      </w:r>
      <w:r w:rsidR="00257D73" w:rsidRPr="00BE7138">
        <w:rPr>
          <w:sz w:val="24"/>
        </w:rPr>
        <w:t xml:space="preserve"> </w:t>
      </w:r>
      <w:r w:rsidR="00257D73">
        <w:rPr>
          <w:sz w:val="24"/>
        </w:rPr>
        <w:t>Il secondo comma garantisce l’</w:t>
      </w:r>
      <w:r w:rsidR="00257D73" w:rsidRPr="0078716F">
        <w:rPr>
          <w:sz w:val="24"/>
        </w:rPr>
        <w:t xml:space="preserve">obiettività e </w:t>
      </w:r>
      <w:r w:rsidR="00257D73">
        <w:rPr>
          <w:sz w:val="24"/>
        </w:rPr>
        <w:t>l’</w:t>
      </w:r>
      <w:r w:rsidR="00257D73" w:rsidRPr="0078716F">
        <w:rPr>
          <w:sz w:val="24"/>
        </w:rPr>
        <w:t xml:space="preserve">indipendenza </w:t>
      </w:r>
      <w:r w:rsidR="00257D73">
        <w:rPr>
          <w:sz w:val="24"/>
        </w:rPr>
        <w:t xml:space="preserve">richieste dalla direttiva, stabilendo che </w:t>
      </w:r>
      <w:r w:rsidR="00257D73" w:rsidRPr="0078716F">
        <w:rPr>
          <w:sz w:val="24"/>
        </w:rPr>
        <w:t xml:space="preserve">la verifica venga svolta </w:t>
      </w:r>
      <w:r w:rsidR="00257D73">
        <w:rPr>
          <w:sz w:val="24"/>
        </w:rPr>
        <w:t>da un soggetto altro rispetto ai soggetti regolatori. Il terz</w:t>
      </w:r>
      <w:r w:rsidR="00FF685E">
        <w:rPr>
          <w:sz w:val="24"/>
        </w:rPr>
        <w:t>o</w:t>
      </w:r>
      <w:r w:rsidR="006226D1">
        <w:rPr>
          <w:sz w:val="24"/>
        </w:rPr>
        <w:t xml:space="preserve">, </w:t>
      </w:r>
      <w:r w:rsidR="0052677A">
        <w:rPr>
          <w:sz w:val="24"/>
        </w:rPr>
        <w:t xml:space="preserve">il quarto </w:t>
      </w:r>
      <w:r w:rsidR="006226D1">
        <w:rPr>
          <w:sz w:val="24"/>
        </w:rPr>
        <w:t xml:space="preserve">e il quinto </w:t>
      </w:r>
      <w:r w:rsidR="00257D73">
        <w:rPr>
          <w:sz w:val="24"/>
        </w:rPr>
        <w:t>comma</w:t>
      </w:r>
      <w:r w:rsidR="0052677A">
        <w:rPr>
          <w:sz w:val="24"/>
        </w:rPr>
        <w:t>, nell’individuare le sedi deputate ai procedimenti di valutazione della proporzionalità, si riferisc</w:t>
      </w:r>
      <w:r w:rsidR="007C707E">
        <w:rPr>
          <w:sz w:val="24"/>
        </w:rPr>
        <w:t>ono</w:t>
      </w:r>
      <w:r w:rsidR="0052677A">
        <w:rPr>
          <w:sz w:val="24"/>
        </w:rPr>
        <w:t xml:space="preserve"> ad organismi istituzionali esistenti, non determinando, perciò,</w:t>
      </w:r>
      <w:r w:rsidR="00257D73">
        <w:rPr>
          <w:sz w:val="24"/>
        </w:rPr>
        <w:t xml:space="preserve"> </w:t>
      </w:r>
      <w:r w:rsidR="0052677A">
        <w:rPr>
          <w:sz w:val="24"/>
        </w:rPr>
        <w:t>alcun onere per la finanza pubblica.</w:t>
      </w:r>
    </w:p>
    <w:p w:rsidR="00A870AB" w:rsidRDefault="00A870AB" w:rsidP="00257D73">
      <w:pPr>
        <w:jc w:val="both"/>
        <w:rPr>
          <w:sz w:val="24"/>
        </w:rPr>
      </w:pPr>
    </w:p>
    <w:p w:rsidR="003502CE" w:rsidRDefault="00257D73" w:rsidP="003502CE">
      <w:pPr>
        <w:jc w:val="both"/>
        <w:rPr>
          <w:sz w:val="24"/>
        </w:rPr>
      </w:pPr>
      <w:r w:rsidRPr="00352E0F">
        <w:rPr>
          <w:b/>
          <w:bCs w:val="0"/>
          <w:sz w:val="24"/>
        </w:rPr>
        <w:t xml:space="preserve">L’articolo </w:t>
      </w:r>
      <w:r>
        <w:rPr>
          <w:b/>
          <w:bCs w:val="0"/>
          <w:sz w:val="24"/>
        </w:rPr>
        <w:t>4</w:t>
      </w:r>
      <w:r w:rsidRPr="00352E0F">
        <w:rPr>
          <w:b/>
          <w:bCs w:val="0"/>
          <w:sz w:val="24"/>
        </w:rPr>
        <w:t>,</w:t>
      </w:r>
      <w:r>
        <w:rPr>
          <w:sz w:val="24"/>
        </w:rPr>
        <w:t xml:space="preserve"> in attuazione del principio di non discriminazione, stabilisce che le</w:t>
      </w:r>
      <w:r w:rsidRPr="00352E0F">
        <w:rPr>
          <w:sz w:val="24"/>
        </w:rPr>
        <w:t xml:space="preserve"> nuove disposizioni legislative, regolamentari o amministrative che limit</w:t>
      </w:r>
      <w:r>
        <w:rPr>
          <w:sz w:val="24"/>
        </w:rPr>
        <w:t>i</w:t>
      </w:r>
      <w:r w:rsidRPr="00352E0F">
        <w:rPr>
          <w:sz w:val="24"/>
        </w:rPr>
        <w:t xml:space="preserve">no l’accesso alle professioni regolamentate o il loro esercizio, o </w:t>
      </w:r>
      <w:r>
        <w:rPr>
          <w:sz w:val="24"/>
        </w:rPr>
        <w:t>le modifiche</w:t>
      </w:r>
      <w:r w:rsidRPr="00352E0F">
        <w:rPr>
          <w:sz w:val="24"/>
        </w:rPr>
        <w:t xml:space="preserve"> quelle esistenti, </w:t>
      </w:r>
      <w:r>
        <w:rPr>
          <w:sz w:val="24"/>
        </w:rPr>
        <w:t>non possono essere</w:t>
      </w:r>
      <w:r w:rsidRPr="00352E0F">
        <w:rPr>
          <w:sz w:val="24"/>
        </w:rPr>
        <w:t xml:space="preserve"> direttamente o indirettamente discriminatorie sulla base della nazionalit</w:t>
      </w:r>
      <w:r w:rsidR="004937B7">
        <w:rPr>
          <w:sz w:val="24"/>
        </w:rPr>
        <w:t>à</w:t>
      </w:r>
      <w:bookmarkStart w:id="0" w:name="_GoBack"/>
      <w:bookmarkEnd w:id="0"/>
      <w:r w:rsidRPr="00352E0F">
        <w:rPr>
          <w:sz w:val="24"/>
        </w:rPr>
        <w:t xml:space="preserve"> o della residenza</w:t>
      </w:r>
      <w:r>
        <w:rPr>
          <w:sz w:val="24"/>
        </w:rPr>
        <w:t>.</w:t>
      </w:r>
      <w:r w:rsidR="003502CE">
        <w:rPr>
          <w:sz w:val="24"/>
        </w:rPr>
        <w:t xml:space="preserve"> </w:t>
      </w:r>
      <w:r w:rsidR="00874278">
        <w:rPr>
          <w:sz w:val="24"/>
        </w:rPr>
        <w:t xml:space="preserve">Il secondo comma ammette l’introduzione di disposizioni </w:t>
      </w:r>
      <w:r w:rsidR="00874278" w:rsidRPr="00772512">
        <w:rPr>
          <w:sz w:val="24"/>
        </w:rPr>
        <w:t>volte a limitare l’accesso alle professioni regolamentate o il loro esercizio</w:t>
      </w:r>
      <w:r w:rsidR="00874278">
        <w:rPr>
          <w:sz w:val="24"/>
        </w:rPr>
        <w:t xml:space="preserve">, a condizione che siano obiettivamente </w:t>
      </w:r>
      <w:r w:rsidR="00874278" w:rsidRPr="00772512">
        <w:rPr>
          <w:sz w:val="24"/>
        </w:rPr>
        <w:t xml:space="preserve">giustificate da motivi di interesse generale. </w:t>
      </w:r>
      <w:r w:rsidR="00874278" w:rsidRPr="000C2732">
        <w:rPr>
          <w:sz w:val="24"/>
        </w:rPr>
        <w:t>in attuazione del principio di proporzionalità</w:t>
      </w:r>
      <w:r w:rsidR="00874278">
        <w:rPr>
          <w:sz w:val="24"/>
        </w:rPr>
        <w:t>, stabilisce che l</w:t>
      </w:r>
      <w:r w:rsidR="00874278" w:rsidRPr="0044618C">
        <w:rPr>
          <w:sz w:val="24"/>
        </w:rPr>
        <w:t xml:space="preserve">e nuove disposizioni legislative, regolamentari o amministrative che limitano l’accesso alle professioni regolamentate, o il loro esercizio, e le disposizioni che modificano quelle esistenti devono essere </w:t>
      </w:r>
      <w:r w:rsidR="00874278">
        <w:rPr>
          <w:sz w:val="24"/>
        </w:rPr>
        <w:t>adeguate al</w:t>
      </w:r>
      <w:r w:rsidR="00874278" w:rsidRPr="0044618C">
        <w:rPr>
          <w:sz w:val="24"/>
        </w:rPr>
        <w:t xml:space="preserve"> conseguimento dello scopo perseguito e non possono introdurre limitazioni ulteriori </w:t>
      </w:r>
      <w:r w:rsidR="00874278">
        <w:rPr>
          <w:sz w:val="24"/>
        </w:rPr>
        <w:t>rispetto a</w:t>
      </w:r>
      <w:r w:rsidR="00874278" w:rsidRPr="0044618C">
        <w:rPr>
          <w:sz w:val="24"/>
        </w:rPr>
        <w:t xml:space="preserve"> quanto strettamente necessario per il raggiungimento di tale scopo</w:t>
      </w:r>
      <w:r w:rsidR="00874278">
        <w:rPr>
          <w:sz w:val="24"/>
        </w:rPr>
        <w:t xml:space="preserve">. </w:t>
      </w:r>
      <w:r w:rsidR="003502CE">
        <w:rPr>
          <w:sz w:val="24"/>
        </w:rPr>
        <w:t>Si tratta di disposizioni di carattere ordinamentale che non comportano oneri per la finanza pubblica.</w:t>
      </w:r>
    </w:p>
    <w:p w:rsidR="00257D73" w:rsidRDefault="00257D73" w:rsidP="00257D73">
      <w:pPr>
        <w:jc w:val="both"/>
        <w:rPr>
          <w:sz w:val="24"/>
        </w:rPr>
      </w:pPr>
    </w:p>
    <w:p w:rsidR="002F53A8" w:rsidRDefault="00257D73" w:rsidP="002F53A8">
      <w:pPr>
        <w:jc w:val="both"/>
        <w:rPr>
          <w:sz w:val="24"/>
        </w:rPr>
      </w:pPr>
      <w:r>
        <w:rPr>
          <w:sz w:val="24"/>
        </w:rPr>
        <w:t>L’</w:t>
      </w:r>
      <w:r w:rsidRPr="007941E3">
        <w:rPr>
          <w:b/>
          <w:bCs w:val="0"/>
          <w:sz w:val="24"/>
        </w:rPr>
        <w:t xml:space="preserve">articolo </w:t>
      </w:r>
      <w:r w:rsidR="00874278">
        <w:rPr>
          <w:b/>
          <w:bCs w:val="0"/>
          <w:sz w:val="24"/>
        </w:rPr>
        <w:t>5</w:t>
      </w:r>
      <w:r w:rsidRPr="007941E3">
        <w:rPr>
          <w:sz w:val="24"/>
        </w:rPr>
        <w:t>, in attua</w:t>
      </w:r>
      <w:r>
        <w:rPr>
          <w:sz w:val="24"/>
        </w:rPr>
        <w:t>zione di quanto stabilito dalla direttiva, stabilisce che i</w:t>
      </w:r>
      <w:r w:rsidRPr="007941E3">
        <w:rPr>
          <w:sz w:val="24"/>
        </w:rPr>
        <w:t xml:space="preserve"> soggetti regolatori assicurano l’informazione e la partecipazione dei portatori di interessi della direttiva mediante le modalità e gli strumenti previsti nell’ambito del procedimento di adozione delle disposizioni di cui all’articolo 1</w:t>
      </w:r>
      <w:r>
        <w:rPr>
          <w:sz w:val="24"/>
        </w:rPr>
        <w:t xml:space="preserve">, </w:t>
      </w:r>
      <w:r w:rsidRPr="00EA1271">
        <w:rPr>
          <w:sz w:val="24"/>
        </w:rPr>
        <w:t xml:space="preserve">precisando altresì che tale partecipazione deve avvenire in una fase diversa da quella </w:t>
      </w:r>
      <w:r w:rsidRPr="00EA1271">
        <w:rPr>
          <w:sz w:val="24"/>
        </w:rPr>
        <w:lastRenderedPageBreak/>
        <w:t>in cui si svolge la valutazione di proporzionalità delle disposizioni, al fine di garantire l’indipendenza e l’obiettività della valutazione stessa.</w:t>
      </w:r>
      <w:r w:rsidR="002F53A8" w:rsidRPr="002F53A8">
        <w:rPr>
          <w:sz w:val="24"/>
        </w:rPr>
        <w:t xml:space="preserve"> </w:t>
      </w:r>
      <w:r w:rsidR="002F53A8">
        <w:rPr>
          <w:sz w:val="24"/>
        </w:rPr>
        <w:t>Si tratta di disposizioni di carattere ordinamentale che non comportano oneri per la finanza pubblica.</w:t>
      </w:r>
    </w:p>
    <w:p w:rsidR="00257D73" w:rsidRPr="00D659A1" w:rsidRDefault="00257D73" w:rsidP="00257D73">
      <w:pPr>
        <w:jc w:val="both"/>
        <w:rPr>
          <w:b/>
          <w:bCs w:val="0"/>
          <w:sz w:val="24"/>
        </w:rPr>
      </w:pPr>
    </w:p>
    <w:p w:rsidR="0052677A" w:rsidRPr="00371E95" w:rsidRDefault="00257D73" w:rsidP="00257D73">
      <w:pPr>
        <w:jc w:val="both"/>
        <w:rPr>
          <w:sz w:val="24"/>
        </w:rPr>
      </w:pPr>
      <w:r w:rsidRPr="00AB5F95">
        <w:rPr>
          <w:b/>
          <w:bCs w:val="0"/>
          <w:sz w:val="24"/>
        </w:rPr>
        <w:t xml:space="preserve">L’articolo </w:t>
      </w:r>
      <w:r w:rsidR="00874278">
        <w:rPr>
          <w:b/>
          <w:bCs w:val="0"/>
          <w:sz w:val="24"/>
        </w:rPr>
        <w:t>6</w:t>
      </w:r>
      <w:r w:rsidR="0052677A">
        <w:rPr>
          <w:sz w:val="24"/>
        </w:rPr>
        <w:t xml:space="preserve">, </w:t>
      </w:r>
      <w:r w:rsidR="0052677A" w:rsidRPr="00371E95">
        <w:rPr>
          <w:sz w:val="24"/>
        </w:rPr>
        <w:t xml:space="preserve">assicura </w:t>
      </w:r>
      <w:r w:rsidR="0052677A" w:rsidRPr="00E130C1">
        <w:rPr>
          <w:rStyle w:val="provvrubrica"/>
          <w:b w:val="0"/>
          <w:bCs/>
          <w:color w:val="000000" w:themeColor="text1"/>
          <w:sz w:val="24"/>
        </w:rPr>
        <w:t>a</w:t>
      </w:r>
      <w:r w:rsidR="0052677A" w:rsidRPr="00371E95">
        <w:rPr>
          <w:rStyle w:val="provvrubrica"/>
          <w:b w:val="0"/>
          <w:bCs/>
          <w:color w:val="000000" w:themeColor="text1"/>
          <w:sz w:val="24"/>
        </w:rPr>
        <w:t>vverso i provvedimenti amministrativi generali adottati ai sensi del presente decreto legislativo e avverso gli atti amministrativi</w:t>
      </w:r>
      <w:r w:rsidR="0052677A" w:rsidRPr="00E130C1">
        <w:rPr>
          <w:rStyle w:val="provvrubrica"/>
          <w:b w:val="0"/>
          <w:bCs/>
          <w:color w:val="000000" w:themeColor="text1"/>
          <w:sz w:val="24"/>
        </w:rPr>
        <w:t xml:space="preserve"> che costituiscono attuazione concreta degli atti normativi, regolamentari e amministrativi generali adottati ai sensi del presente decreto, il</w:t>
      </w:r>
      <w:r w:rsidR="00371E95" w:rsidRPr="00E130C1">
        <w:rPr>
          <w:rStyle w:val="provvrubrica"/>
          <w:b w:val="0"/>
          <w:bCs/>
          <w:color w:val="000000" w:themeColor="text1"/>
          <w:sz w:val="24"/>
        </w:rPr>
        <w:t xml:space="preserve"> diritto </w:t>
      </w:r>
      <w:r w:rsidR="00371E95">
        <w:rPr>
          <w:rStyle w:val="provvrubrica"/>
          <w:b w:val="0"/>
          <w:bCs/>
          <w:color w:val="000000" w:themeColor="text1"/>
          <w:sz w:val="24"/>
        </w:rPr>
        <w:t>di adire</w:t>
      </w:r>
      <w:r w:rsidR="0052677A" w:rsidRPr="00E130C1">
        <w:rPr>
          <w:rStyle w:val="provvrubrica"/>
          <w:b w:val="0"/>
          <w:bCs/>
          <w:color w:val="000000" w:themeColor="text1"/>
          <w:sz w:val="24"/>
        </w:rPr>
        <w:t xml:space="preserve"> </w:t>
      </w:r>
      <w:r w:rsidR="00371E95">
        <w:rPr>
          <w:rStyle w:val="provvrubrica"/>
          <w:b w:val="0"/>
          <w:bCs/>
          <w:color w:val="000000" w:themeColor="text1"/>
          <w:sz w:val="24"/>
        </w:rPr>
        <w:t>il</w:t>
      </w:r>
      <w:r w:rsidR="0052677A" w:rsidRPr="00E130C1">
        <w:rPr>
          <w:rStyle w:val="provvrubrica"/>
          <w:b w:val="0"/>
          <w:bCs/>
          <w:color w:val="000000" w:themeColor="text1"/>
          <w:sz w:val="24"/>
        </w:rPr>
        <w:t xml:space="preserve"> giudice amministrativo ai sensi del decreto legislativo 2 luglio 2010, n. 104</w:t>
      </w:r>
      <w:r w:rsidR="006226D1" w:rsidRPr="006226D1">
        <w:t xml:space="preserve"> </w:t>
      </w:r>
      <w:r w:rsidR="006226D1" w:rsidRPr="006226D1">
        <w:rPr>
          <w:rStyle w:val="provvrubrica"/>
          <w:b w:val="0"/>
          <w:bCs/>
          <w:color w:val="000000" w:themeColor="text1"/>
          <w:sz w:val="24"/>
        </w:rPr>
        <w:t xml:space="preserve">salva la giurisdizione del giudice ordinario nelle controversie relative a diritti non devolute alla giurisdizione esclusiva del giudice amministrativo. </w:t>
      </w:r>
      <w:r w:rsidR="0052677A" w:rsidRPr="00E130C1">
        <w:rPr>
          <w:rStyle w:val="provvrubrica"/>
          <w:b w:val="0"/>
          <w:bCs/>
          <w:color w:val="000000" w:themeColor="text1"/>
          <w:sz w:val="24"/>
        </w:rPr>
        <w:t xml:space="preserve"> </w:t>
      </w:r>
      <w:r w:rsidR="00371E95">
        <w:rPr>
          <w:sz w:val="24"/>
        </w:rPr>
        <w:t>Si tratta di disposizioni di carattere ordinamentale che non comportano oneri per la finanza pubblica.</w:t>
      </w:r>
    </w:p>
    <w:p w:rsidR="0052677A" w:rsidRDefault="0052677A" w:rsidP="00257D73">
      <w:pPr>
        <w:jc w:val="both"/>
        <w:rPr>
          <w:sz w:val="24"/>
        </w:rPr>
      </w:pPr>
    </w:p>
    <w:p w:rsidR="00257D73" w:rsidRDefault="00526CBE" w:rsidP="00257D73">
      <w:pPr>
        <w:jc w:val="both"/>
        <w:rPr>
          <w:sz w:val="24"/>
        </w:rPr>
      </w:pPr>
      <w:r w:rsidRPr="00E130C1">
        <w:rPr>
          <w:b/>
          <w:bCs w:val="0"/>
          <w:sz w:val="24"/>
        </w:rPr>
        <w:t>L’articolo 7</w:t>
      </w:r>
      <w:r w:rsidR="00257D73" w:rsidRPr="00E130C1">
        <w:rPr>
          <w:b/>
          <w:bCs w:val="0"/>
          <w:sz w:val="24"/>
        </w:rPr>
        <w:t xml:space="preserve"> </w:t>
      </w:r>
      <w:r w:rsidR="00257D73" w:rsidRPr="004937B7">
        <w:rPr>
          <w:bCs w:val="0"/>
          <w:sz w:val="24"/>
        </w:rPr>
        <w:t>in</w:t>
      </w:r>
      <w:r w:rsidR="00257D73">
        <w:rPr>
          <w:sz w:val="24"/>
        </w:rPr>
        <w:t xml:space="preserve"> materia di scambio di informazioni, affida al</w:t>
      </w:r>
      <w:r w:rsidR="00257D73" w:rsidRPr="00AB5F95">
        <w:rPr>
          <w:sz w:val="24"/>
        </w:rPr>
        <w:t>la Presidenza del Consiglio dei ministri- Dipartimento per le politiche europee</w:t>
      </w:r>
      <w:r w:rsidR="00257D73">
        <w:rPr>
          <w:sz w:val="24"/>
        </w:rPr>
        <w:t xml:space="preserve"> </w:t>
      </w:r>
      <w:r w:rsidR="00257D73" w:rsidRPr="00AB5F95">
        <w:rPr>
          <w:sz w:val="24"/>
        </w:rPr>
        <w:t>per il tramite delle autorità competenti e del Centro di assistenza per il riconoscimento delle qualifiche professionali</w:t>
      </w:r>
      <w:r w:rsidR="00BE3BA4">
        <w:rPr>
          <w:sz w:val="24"/>
        </w:rPr>
        <w:t>. Si tratta di disposizioni di carattere ordinamentale che non comportano oneri per la finanza pubblica.</w:t>
      </w:r>
    </w:p>
    <w:p w:rsidR="00BE3BA4" w:rsidRPr="00A948F5" w:rsidRDefault="00BE3BA4" w:rsidP="00257D73">
      <w:pPr>
        <w:jc w:val="both"/>
        <w:rPr>
          <w:sz w:val="24"/>
        </w:rPr>
      </w:pPr>
    </w:p>
    <w:p w:rsidR="00BE3BA4" w:rsidRDefault="00257D73" w:rsidP="00BE3BA4">
      <w:pPr>
        <w:jc w:val="both"/>
        <w:rPr>
          <w:sz w:val="24"/>
        </w:rPr>
      </w:pPr>
      <w:r w:rsidRPr="00A948F5">
        <w:rPr>
          <w:b/>
          <w:bCs w:val="0"/>
          <w:sz w:val="24"/>
        </w:rPr>
        <w:t xml:space="preserve">L’articolo </w:t>
      </w:r>
      <w:r w:rsidR="0052677A">
        <w:rPr>
          <w:b/>
          <w:bCs w:val="0"/>
          <w:sz w:val="24"/>
        </w:rPr>
        <w:t>8</w:t>
      </w:r>
      <w:r w:rsidR="0052677A">
        <w:rPr>
          <w:sz w:val="24"/>
        </w:rPr>
        <w:t xml:space="preserve"> </w:t>
      </w:r>
      <w:r>
        <w:rPr>
          <w:sz w:val="24"/>
        </w:rPr>
        <w:t xml:space="preserve">mira ad assicurare la trasparenza, disciplinando l’obbligo di comunicazione alla Commissione europea dei </w:t>
      </w:r>
      <w:r w:rsidRPr="00A948F5">
        <w:rPr>
          <w:sz w:val="24"/>
        </w:rPr>
        <w:t>motivi in base ai quali le disposizioni</w:t>
      </w:r>
      <w:r>
        <w:rPr>
          <w:sz w:val="24"/>
        </w:rPr>
        <w:t xml:space="preserve"> </w:t>
      </w:r>
      <w:r w:rsidRPr="00A948F5">
        <w:rPr>
          <w:sz w:val="24"/>
        </w:rPr>
        <w:t>sono considerate giustificate e proporzionate, mediante registrazione nella banca dati delle professioni regolamentate</w:t>
      </w:r>
      <w:r>
        <w:rPr>
          <w:sz w:val="24"/>
        </w:rPr>
        <w:t>. In base al secondo comma dell’articolo, s</w:t>
      </w:r>
      <w:r w:rsidRPr="00A948F5">
        <w:rPr>
          <w:sz w:val="24"/>
        </w:rPr>
        <w:t>ulle informazioni comunicate alla Commissione, anche da parte di altri Stati membri, e da questa rese disponibili al pubblico, le parti interessate possono presentare osservazioni alla Commissione o alla Presidenza del Consiglio dei ministri</w:t>
      </w:r>
      <w:r>
        <w:rPr>
          <w:sz w:val="24"/>
        </w:rPr>
        <w:t xml:space="preserve"> </w:t>
      </w:r>
      <w:r w:rsidRPr="00A948F5">
        <w:rPr>
          <w:sz w:val="24"/>
        </w:rPr>
        <w:t>- Dipartimento per le politiche europee.</w:t>
      </w:r>
      <w:r w:rsidR="00BE3BA4">
        <w:rPr>
          <w:sz w:val="24"/>
        </w:rPr>
        <w:t xml:space="preserve"> Si tratta di disposizioni di carattere ordinamentale che non comportano oneri per la finanza pubblica.</w:t>
      </w:r>
    </w:p>
    <w:p w:rsidR="00BE3BA4" w:rsidRDefault="00BE3BA4" w:rsidP="00BE3BA4">
      <w:pPr>
        <w:jc w:val="both"/>
        <w:rPr>
          <w:b/>
          <w:bCs w:val="0"/>
          <w:sz w:val="24"/>
        </w:rPr>
      </w:pPr>
    </w:p>
    <w:p w:rsidR="00257D73" w:rsidRDefault="00900D8C" w:rsidP="00257D73">
      <w:pPr>
        <w:jc w:val="both"/>
        <w:rPr>
          <w:sz w:val="24"/>
        </w:rPr>
      </w:pPr>
      <w:r>
        <w:rPr>
          <w:sz w:val="24"/>
        </w:rPr>
        <w:t>L’</w:t>
      </w:r>
      <w:r w:rsidRPr="00D51A8A">
        <w:rPr>
          <w:b/>
          <w:bCs w:val="0"/>
          <w:sz w:val="24"/>
        </w:rPr>
        <w:t>art</w:t>
      </w:r>
      <w:r>
        <w:rPr>
          <w:b/>
          <w:bCs w:val="0"/>
          <w:sz w:val="24"/>
        </w:rPr>
        <w:t>icolo</w:t>
      </w:r>
      <w:r w:rsidRPr="00D51A8A">
        <w:rPr>
          <w:b/>
          <w:bCs w:val="0"/>
          <w:sz w:val="24"/>
        </w:rPr>
        <w:t xml:space="preserve"> 9 </w:t>
      </w:r>
      <w:r>
        <w:rPr>
          <w:sz w:val="24"/>
        </w:rPr>
        <w:t xml:space="preserve">contiene la clausola di invarianza finanziaria, in base alla quale dal provvedimento </w:t>
      </w:r>
      <w:r w:rsidRPr="003026C5">
        <w:rPr>
          <w:sz w:val="24"/>
        </w:rPr>
        <w:t xml:space="preserve">non </w:t>
      </w:r>
      <w:r w:rsidR="00BF069F">
        <w:rPr>
          <w:sz w:val="24"/>
        </w:rPr>
        <w:t>devono derivare</w:t>
      </w:r>
      <w:r w:rsidR="00BF069F" w:rsidRPr="003026C5">
        <w:rPr>
          <w:sz w:val="24"/>
        </w:rPr>
        <w:t xml:space="preserve"> </w:t>
      </w:r>
      <w:r w:rsidRPr="003026C5">
        <w:rPr>
          <w:sz w:val="24"/>
        </w:rPr>
        <w:t>nuovi o maggiori oneri a carico della finanza pubblica. Le Amministrazioni competenti provvedono ai compiti derivanti dal presente decreto con le risorse umane, strumentali e finanziarie disponibili a legislazione vigente</w:t>
      </w:r>
      <w:r>
        <w:rPr>
          <w:sz w:val="24"/>
        </w:rPr>
        <w:t>.</w:t>
      </w:r>
    </w:p>
    <w:p w:rsidR="00257D73" w:rsidRPr="00A948F5" w:rsidRDefault="00257D73" w:rsidP="00257D73">
      <w:pPr>
        <w:jc w:val="both"/>
        <w:rPr>
          <w:sz w:val="24"/>
        </w:rPr>
      </w:pPr>
    </w:p>
    <w:p w:rsidR="00257D73" w:rsidRPr="0099360F" w:rsidRDefault="00257D73" w:rsidP="00257D73">
      <w:pPr>
        <w:jc w:val="both"/>
        <w:rPr>
          <w:bCs w:val="0"/>
          <w:sz w:val="24"/>
        </w:rPr>
      </w:pPr>
      <w:r>
        <w:rPr>
          <w:b/>
          <w:bCs w:val="0"/>
          <w:sz w:val="24"/>
        </w:rPr>
        <w:t xml:space="preserve">L’Allegato I </w:t>
      </w:r>
      <w:r w:rsidRPr="0099360F">
        <w:rPr>
          <w:bCs w:val="0"/>
          <w:sz w:val="24"/>
        </w:rPr>
        <w:t xml:space="preserve">contiene la tabella, predisposta sulla base dell’articolo </w:t>
      </w:r>
      <w:r w:rsidR="009C1984" w:rsidRPr="0099360F">
        <w:rPr>
          <w:bCs w:val="0"/>
          <w:sz w:val="24"/>
        </w:rPr>
        <w:t>3</w:t>
      </w:r>
      <w:r w:rsidRPr="0099360F">
        <w:rPr>
          <w:bCs w:val="0"/>
          <w:sz w:val="24"/>
        </w:rPr>
        <w:t xml:space="preserve"> del decreto, che i soggetti regolatori devono compilare quando effettuano la valutazione della proporzionalità delle disposizioni che intendono adottare. La tabella, debitamente compilata, deve essere presentata, unitamente alle altre relazioni già obbligatoriamente previste, a corredo dell’atto normativo da emanare.</w:t>
      </w:r>
    </w:p>
    <w:p w:rsidR="00257D73" w:rsidRDefault="00257D73" w:rsidP="00257D73">
      <w:pPr>
        <w:jc w:val="both"/>
        <w:rPr>
          <w:b/>
          <w:bCs w:val="0"/>
          <w:sz w:val="24"/>
        </w:rPr>
      </w:pPr>
    </w:p>
    <w:p w:rsidR="00257D73" w:rsidRPr="00257D73" w:rsidRDefault="00257D73" w:rsidP="00257D73">
      <w:pPr>
        <w:jc w:val="both"/>
        <w:rPr>
          <w:sz w:val="24"/>
        </w:rPr>
      </w:pPr>
    </w:p>
    <w:sectPr w:rsidR="00257D73" w:rsidRPr="00257D73" w:rsidSect="00441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3C" w:rsidRDefault="00886D3C" w:rsidP="00673FE0">
      <w:r>
        <w:separator/>
      </w:r>
    </w:p>
  </w:endnote>
  <w:endnote w:type="continuationSeparator" w:id="0">
    <w:p w:rsidR="00886D3C" w:rsidRDefault="00886D3C" w:rsidP="006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3C" w:rsidRDefault="00886D3C" w:rsidP="00673FE0">
      <w:r>
        <w:separator/>
      </w:r>
    </w:p>
  </w:footnote>
  <w:footnote w:type="continuationSeparator" w:id="0">
    <w:p w:rsidR="00886D3C" w:rsidRDefault="00886D3C" w:rsidP="0067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E0" w:rsidRDefault="00673F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5"/>
    <w:rsid w:val="000E7BF3"/>
    <w:rsid w:val="00257D73"/>
    <w:rsid w:val="0028466D"/>
    <w:rsid w:val="002F53A8"/>
    <w:rsid w:val="003502CE"/>
    <w:rsid w:val="00371E95"/>
    <w:rsid w:val="003932FE"/>
    <w:rsid w:val="003F3145"/>
    <w:rsid w:val="00441E60"/>
    <w:rsid w:val="0045741A"/>
    <w:rsid w:val="00493237"/>
    <w:rsid w:val="004937B7"/>
    <w:rsid w:val="0052677A"/>
    <w:rsid w:val="00526CBE"/>
    <w:rsid w:val="005D4763"/>
    <w:rsid w:val="006226D1"/>
    <w:rsid w:val="00673FE0"/>
    <w:rsid w:val="007B3C98"/>
    <w:rsid w:val="007C707E"/>
    <w:rsid w:val="00831377"/>
    <w:rsid w:val="00874278"/>
    <w:rsid w:val="00886D3C"/>
    <w:rsid w:val="00894469"/>
    <w:rsid w:val="008C5DF7"/>
    <w:rsid w:val="008F32ED"/>
    <w:rsid w:val="00900D8C"/>
    <w:rsid w:val="00903945"/>
    <w:rsid w:val="00914AED"/>
    <w:rsid w:val="0099360F"/>
    <w:rsid w:val="009B4B63"/>
    <w:rsid w:val="009C1984"/>
    <w:rsid w:val="009F371F"/>
    <w:rsid w:val="00A870AB"/>
    <w:rsid w:val="00BE3BA4"/>
    <w:rsid w:val="00BF069F"/>
    <w:rsid w:val="00C82867"/>
    <w:rsid w:val="00CE00C2"/>
    <w:rsid w:val="00DC7E58"/>
    <w:rsid w:val="00E130C1"/>
    <w:rsid w:val="00E8047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AAC81"/>
  <w15:docId w15:val="{3C0F6C03-6471-844F-BEEA-41B8E44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Corpo CS)"/>
        <w:bCs/>
        <w:sz w:val="18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7D73"/>
    <w:pPr>
      <w:autoSpaceDE w:val="0"/>
      <w:autoSpaceDN w:val="0"/>
      <w:adjustRightInd w:val="0"/>
    </w:pPr>
    <w:rPr>
      <w:rFonts w:eastAsia="Calibri" w:cs="Times New Roman"/>
      <w:bCs w:val="0"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3F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FE0"/>
  </w:style>
  <w:style w:type="paragraph" w:styleId="Pidipagina">
    <w:name w:val="footer"/>
    <w:basedOn w:val="Normale"/>
    <w:link w:val="PidipaginaCarattere"/>
    <w:uiPriority w:val="99"/>
    <w:unhideWhenUsed/>
    <w:rsid w:val="00673F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F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FE0"/>
    <w:rPr>
      <w:rFonts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FE0"/>
    <w:rPr>
      <w:rFonts w:cs="Times New Roman"/>
      <w:szCs w:val="18"/>
    </w:rPr>
  </w:style>
  <w:style w:type="character" w:customStyle="1" w:styleId="provvrubrica">
    <w:name w:val="provv_rubrica"/>
    <w:basedOn w:val="Carpredefinitoparagrafo"/>
    <w:rsid w:val="005267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0BAB4F029614BB1D12B3384F05B8A" ma:contentTypeVersion="2" ma:contentTypeDescription="Creare un nuovo documento." ma:contentTypeScope="" ma:versionID="1b45e1c3034bc67932677258eec53b92">
  <xsd:schema xmlns:xsd="http://www.w3.org/2001/XMLSchema" xmlns:xs="http://www.w3.org/2001/XMLSchema" xmlns:p="http://schemas.microsoft.com/office/2006/metadata/properties" xmlns:ns2="f61ecbd3-7f6f-49ca-901d-40a319b3df64" targetNamespace="http://schemas.microsoft.com/office/2006/metadata/properties" ma:root="true" ma:fieldsID="8fc5a2c30f7b2a04fb61f9aa08c9f0a9" ns2:_="">
    <xsd:import namespace="f61ecbd3-7f6f-49ca-901d-40a319b3d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cbd3-7f6f-49ca-901d-40a319b3d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732E3-3D95-4293-977E-AFCE6265D082}"/>
</file>

<file path=customXml/itemProps2.xml><?xml version="1.0" encoding="utf-8"?>
<ds:datastoreItem xmlns:ds="http://schemas.openxmlformats.org/officeDocument/2006/customXml" ds:itemID="{A3CD6052-1FF3-4879-AA26-310CC5701676}"/>
</file>

<file path=customXml/itemProps3.xml><?xml version="1.0" encoding="utf-8"?>
<ds:datastoreItem xmlns:ds="http://schemas.openxmlformats.org/officeDocument/2006/customXml" ds:itemID="{9077F191-9065-464F-9761-E86FE0A57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Bombardi Simonetta</cp:lastModifiedBy>
  <cp:revision>5</cp:revision>
  <dcterms:created xsi:type="dcterms:W3CDTF">2020-07-21T08:47:00Z</dcterms:created>
  <dcterms:modified xsi:type="dcterms:W3CDTF">2020-07-22T10:48:00Z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0x010100C1E0BAB4F029614BB1D12B3384F05B8A</vt:lpwstr>
  </property>
</Properties>
</file>